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30C" w:rsidRDefault="00F5730C"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Pr="00DB39E3" w:rsidRDefault="00DB39E3" w:rsidP="007C359A">
      <w:pPr>
        <w:spacing w:after="0"/>
        <w:ind w:left="288"/>
        <w:jc w:val="center"/>
        <w:rPr>
          <w:rFonts w:ascii="Palace Script MT" w:hAnsi="Palace Script MT" w:cs="Times New Roman"/>
          <w:b/>
          <w:sz w:val="144"/>
          <w:szCs w:val="144"/>
        </w:rPr>
      </w:pPr>
      <w:r w:rsidRPr="00DB39E3">
        <w:rPr>
          <w:rFonts w:ascii="Palace Script MT" w:hAnsi="Palace Script MT" w:cs="Times New Roman"/>
          <w:b/>
          <w:sz w:val="144"/>
          <w:szCs w:val="144"/>
        </w:rPr>
        <w:t>Chapter V</w:t>
      </w:r>
    </w:p>
    <w:p w:rsidR="00DB39E3" w:rsidRDefault="00DB39E3" w:rsidP="007C359A">
      <w:pPr>
        <w:spacing w:after="0"/>
        <w:ind w:left="288"/>
        <w:rPr>
          <w:rFonts w:ascii="Times New Roman" w:hAnsi="Times New Roman" w:cs="Times New Roman"/>
          <w:sz w:val="24"/>
          <w:szCs w:val="24"/>
        </w:rPr>
      </w:pPr>
    </w:p>
    <w:p w:rsidR="00DB39E3" w:rsidRPr="00DB39E3" w:rsidRDefault="00DB39E3" w:rsidP="007C359A">
      <w:pPr>
        <w:spacing w:after="0"/>
        <w:jc w:val="center"/>
        <w:rPr>
          <w:rFonts w:ascii="Verdana" w:hAnsi="Verdana" w:cs="Times New Roman"/>
          <w:b/>
          <w:sz w:val="64"/>
          <w:szCs w:val="64"/>
        </w:rPr>
      </w:pPr>
      <w:r w:rsidRPr="00DB39E3">
        <w:rPr>
          <w:rFonts w:ascii="Verdana" w:hAnsi="Verdana" w:cs="Times New Roman"/>
          <w:b/>
          <w:sz w:val="64"/>
          <w:szCs w:val="64"/>
        </w:rPr>
        <w:t>Summary and Conclusion</w:t>
      </w: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DB39E3" w:rsidRDefault="00DB39E3"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7C359A" w:rsidRDefault="007C359A" w:rsidP="007C359A">
      <w:pPr>
        <w:spacing w:after="0"/>
        <w:ind w:left="288"/>
        <w:rPr>
          <w:rFonts w:ascii="Times New Roman" w:hAnsi="Times New Roman" w:cs="Times New Roman"/>
          <w:sz w:val="24"/>
          <w:szCs w:val="24"/>
        </w:rPr>
      </w:pPr>
    </w:p>
    <w:p w:rsidR="007C359A" w:rsidRDefault="007C359A" w:rsidP="007C359A">
      <w:pPr>
        <w:spacing w:after="0"/>
        <w:ind w:left="288"/>
        <w:rPr>
          <w:rFonts w:ascii="Times New Roman" w:hAnsi="Times New Roman" w:cs="Times New Roman"/>
          <w:sz w:val="24"/>
          <w:szCs w:val="24"/>
        </w:rPr>
      </w:pPr>
    </w:p>
    <w:p w:rsidR="007C359A" w:rsidRDefault="007C359A" w:rsidP="007C359A">
      <w:pPr>
        <w:spacing w:after="0"/>
        <w:ind w:left="288"/>
        <w:rPr>
          <w:rFonts w:ascii="Times New Roman" w:hAnsi="Times New Roman" w:cs="Times New Roman"/>
          <w:sz w:val="24"/>
          <w:szCs w:val="24"/>
        </w:rPr>
      </w:pPr>
    </w:p>
    <w:p w:rsidR="00CB28C7" w:rsidRDefault="00CB28C7" w:rsidP="007C359A">
      <w:pPr>
        <w:spacing w:after="0"/>
        <w:ind w:left="288"/>
        <w:rPr>
          <w:rFonts w:ascii="Times New Roman" w:hAnsi="Times New Roman" w:cs="Times New Roman"/>
          <w:sz w:val="24"/>
          <w:szCs w:val="24"/>
        </w:rPr>
      </w:pPr>
    </w:p>
    <w:p w:rsidR="00CB28C7" w:rsidRDefault="00CB28C7" w:rsidP="007C359A">
      <w:pPr>
        <w:spacing w:after="0" w:line="360" w:lineRule="auto"/>
        <w:ind w:left="288"/>
        <w:jc w:val="both"/>
        <w:rPr>
          <w:rFonts w:ascii="Times New Roman" w:hAnsi="Times New Roman" w:cs="Times New Roman"/>
          <w:b/>
          <w:sz w:val="24"/>
          <w:szCs w:val="24"/>
        </w:rPr>
      </w:pPr>
      <w:r>
        <w:rPr>
          <w:rFonts w:ascii="Times New Roman" w:hAnsi="Times New Roman" w:cs="Times New Roman"/>
          <w:b/>
          <w:sz w:val="24"/>
          <w:szCs w:val="24"/>
        </w:rPr>
        <w:lastRenderedPageBreak/>
        <w:t>5.1 Summary</w:t>
      </w:r>
    </w:p>
    <w:p w:rsidR="00CB28C7" w:rsidRDefault="00CB28C7"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 xml:space="preserve">The increasing interest in the research activity towards ethanol production is the main cause for the search of new and cheaper substrate. Several cellulosic and starchy substrates, which are renewable and abundant in quantity, have been studied thoroughly to get higher ethanol yields. Traditionally ethanol is produced by submerged batch fermentation process. Attempts have also been made to increase the ethanol yield using fed studies and continuous fed batch studies. The microorganism commonly employed for the fermentation process is yeast. </w:t>
      </w:r>
    </w:p>
    <w:p w:rsidR="00CB28C7" w:rsidRDefault="00CB28C7"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 xml:space="preserve">In the present study, </w:t>
      </w:r>
      <w:r>
        <w:rPr>
          <w:rFonts w:ascii="Times New Roman" w:hAnsi="Times New Roman" w:cs="Times New Roman"/>
          <w:i/>
          <w:sz w:val="24"/>
          <w:szCs w:val="24"/>
        </w:rPr>
        <w:t>Saccharomyces cerevisiae</w:t>
      </w:r>
      <w:r>
        <w:rPr>
          <w:rFonts w:ascii="Times New Roman" w:hAnsi="Times New Roman" w:cs="Times New Roman"/>
          <w:sz w:val="24"/>
          <w:szCs w:val="24"/>
        </w:rPr>
        <w:t xml:space="preserve"> NCIM 3288 was used for the fermentation experiments. </w:t>
      </w:r>
      <w:r w:rsidR="00877296">
        <w:rPr>
          <w:rFonts w:ascii="Times New Roman" w:hAnsi="Times New Roman" w:cs="Times New Roman"/>
          <w:sz w:val="24"/>
          <w:szCs w:val="24"/>
        </w:rPr>
        <w:t xml:space="preserve">The substrate chosen is a starchy material ie., pearl millet flour. The starch present in the pearl millet flour is hydrolyzed by using malt enzymes. The malt is obtained by careful malting of the pearl millet seeds to get good amount of starch hydrolyzing enzymes and proteases. These enzymes hydrolyze the pearl millet starch and proteins present in the flour to yield reducing sugars and free amino nitrogen. The yeast assimilates these sugars and nitrogen sources for ethanol production. </w:t>
      </w:r>
    </w:p>
    <w:p w:rsidR="00877296" w:rsidRDefault="00877296"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 xml:space="preserve">The investigation starts with the malting studies of pearl millets Hybrid Bajra variety KMBH-9 and a normal variety were chosen for the study. These are treated with Sodium hypochlorite and the steeped. The results of this were discussed in section 4.1.1. The steeped seeds were then germinated by using three methods. </w:t>
      </w:r>
    </w:p>
    <w:p w:rsidR="00C3588A" w:rsidRDefault="00C3588A" w:rsidP="007C359A">
      <w:pPr>
        <w:pStyle w:val="ListParagraph"/>
        <w:numPr>
          <w:ilvl w:val="0"/>
          <w:numId w:val="1"/>
        </w:numPr>
        <w:spacing w:after="0" w:line="360" w:lineRule="auto"/>
        <w:ind w:left="288" w:firstLine="0"/>
        <w:jc w:val="both"/>
        <w:rPr>
          <w:rFonts w:ascii="Times New Roman" w:hAnsi="Times New Roman" w:cs="Times New Roman"/>
          <w:sz w:val="24"/>
          <w:szCs w:val="24"/>
        </w:rPr>
      </w:pPr>
      <w:r>
        <w:rPr>
          <w:rFonts w:ascii="Times New Roman" w:hAnsi="Times New Roman" w:cs="Times New Roman"/>
          <w:sz w:val="24"/>
          <w:szCs w:val="24"/>
        </w:rPr>
        <w:t>Simple water treatment</w:t>
      </w:r>
    </w:p>
    <w:p w:rsidR="00C3588A" w:rsidRDefault="00C3588A" w:rsidP="007C359A">
      <w:pPr>
        <w:pStyle w:val="ListParagraph"/>
        <w:numPr>
          <w:ilvl w:val="0"/>
          <w:numId w:val="1"/>
        </w:numPr>
        <w:spacing w:after="0" w:line="360" w:lineRule="auto"/>
        <w:ind w:left="288" w:firstLine="0"/>
        <w:jc w:val="both"/>
        <w:rPr>
          <w:rFonts w:ascii="Times New Roman" w:hAnsi="Times New Roman" w:cs="Times New Roman"/>
          <w:sz w:val="24"/>
          <w:szCs w:val="24"/>
        </w:rPr>
      </w:pPr>
      <w:r>
        <w:rPr>
          <w:rFonts w:ascii="Times New Roman" w:hAnsi="Times New Roman" w:cs="Times New Roman"/>
          <w:sz w:val="24"/>
          <w:szCs w:val="24"/>
        </w:rPr>
        <w:t xml:space="preserve">Gibberlic acid treatment </w:t>
      </w:r>
    </w:p>
    <w:p w:rsidR="00C3588A" w:rsidRDefault="00C3588A" w:rsidP="007C359A">
      <w:pPr>
        <w:pStyle w:val="ListParagraph"/>
        <w:numPr>
          <w:ilvl w:val="0"/>
          <w:numId w:val="1"/>
        </w:numPr>
        <w:spacing w:after="0" w:line="360" w:lineRule="auto"/>
        <w:ind w:left="288" w:firstLine="0"/>
        <w:jc w:val="both"/>
        <w:rPr>
          <w:rFonts w:ascii="Times New Roman" w:hAnsi="Times New Roman" w:cs="Times New Roman"/>
          <w:sz w:val="24"/>
          <w:szCs w:val="24"/>
        </w:rPr>
      </w:pPr>
      <w:r>
        <w:rPr>
          <w:rFonts w:ascii="Times New Roman" w:hAnsi="Times New Roman" w:cs="Times New Roman"/>
          <w:sz w:val="24"/>
          <w:szCs w:val="24"/>
        </w:rPr>
        <w:t>Germination in the soil</w:t>
      </w:r>
    </w:p>
    <w:p w:rsidR="00C3588A" w:rsidRDefault="00C3588A"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 xml:space="preserve">The changes in the physical characteristics and the chemical composition of both the seed varieties indicate that the gibberlic acid treatment resulted in an enhanced synthesis of amylases and proteases of the seeds. The hybrid seeds germinated quickly and a rapid mobilization of seed reserves was observed. The hydrolytic enzymes present per gram of malt were more in the case of gibberlic acid treated seeds ( section 4.2.3.1). Hence </w:t>
      </w:r>
      <w:r w:rsidR="00590CFA">
        <w:rPr>
          <w:rFonts w:ascii="Times New Roman" w:hAnsi="Times New Roman" w:cs="Times New Roman"/>
          <w:sz w:val="24"/>
          <w:szCs w:val="24"/>
        </w:rPr>
        <w:t>malt obtained on 3</w:t>
      </w:r>
      <w:r w:rsidR="00590CFA" w:rsidRPr="00590CFA">
        <w:rPr>
          <w:rFonts w:ascii="Times New Roman" w:hAnsi="Times New Roman" w:cs="Times New Roman"/>
          <w:sz w:val="24"/>
          <w:szCs w:val="24"/>
          <w:vertAlign w:val="superscript"/>
        </w:rPr>
        <w:t>rd</w:t>
      </w:r>
      <w:r w:rsidR="00590CFA">
        <w:rPr>
          <w:rFonts w:ascii="Times New Roman" w:hAnsi="Times New Roman" w:cs="Times New Roman"/>
          <w:sz w:val="24"/>
          <w:szCs w:val="24"/>
        </w:rPr>
        <w:t xml:space="preserve"> day of germination for hybrid seeds was chosen for further studies. </w:t>
      </w:r>
    </w:p>
    <w:p w:rsidR="00590CFA" w:rsidRDefault="00590CFA"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 xml:space="preserve">The characteristics of alpha amylases obtained from pearl millets were also studied. The molarity and the pH of acetate buffer used for enzyme extraction were optimized (section 4.5.1 &amp; 4.5.2). Then the effects of chemical parameters, which can enhance the alpha amylase </w:t>
      </w:r>
      <w:r>
        <w:rPr>
          <w:rFonts w:ascii="Times New Roman" w:hAnsi="Times New Roman" w:cs="Times New Roman"/>
          <w:sz w:val="24"/>
          <w:szCs w:val="24"/>
        </w:rPr>
        <w:lastRenderedPageBreak/>
        <w:t>activity, were studied. These include effect of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metal activators. Calcium chloride enhanced the thermal stability of alpha amylases and hence can be incorporated during mashing studies where the enzymes are exposed to high temperatures of 70 and 75</w:t>
      </w:r>
      <w:r>
        <w:rPr>
          <w:rFonts w:ascii="Times New Roman" w:hAnsi="Times New Roman" w:cs="Times New Roman"/>
          <w:sz w:val="24"/>
          <w:szCs w:val="24"/>
          <w:vertAlign w:val="superscript"/>
        </w:rPr>
        <w:t>o</w:t>
      </w:r>
      <w:r>
        <w:rPr>
          <w:rFonts w:ascii="Times New Roman" w:hAnsi="Times New Roman" w:cs="Times New Roman"/>
          <w:sz w:val="24"/>
          <w:szCs w:val="24"/>
        </w:rPr>
        <w:t xml:space="preserve">C. Of all the metal activators studied KCl enhanced the enzyme activity and therefore it was incorporated during mashing studies. </w:t>
      </w:r>
    </w:p>
    <w:p w:rsidR="00590CFA" w:rsidRDefault="00590CFA"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The mashing studies mainly involve hydrolysis of starch present in the pearl millet flour and the malt by the enzyme, which are present in the malt. The factors effecting mashing such as particle size, percentage of pearl millet flour and percentage of malt were optimized to get an efficient utilization of malt and the flour. The effect of the stabilizer (CaCl</w:t>
      </w:r>
      <w:r>
        <w:rPr>
          <w:rFonts w:ascii="Times New Roman" w:hAnsi="Times New Roman" w:cs="Times New Roman"/>
          <w:sz w:val="24"/>
          <w:szCs w:val="24"/>
          <w:vertAlign w:val="subscript"/>
        </w:rPr>
        <w:t>2</w:t>
      </w:r>
      <w:r>
        <w:rPr>
          <w:rFonts w:ascii="Times New Roman" w:hAnsi="Times New Roman" w:cs="Times New Roman"/>
          <w:sz w:val="24"/>
          <w:szCs w:val="24"/>
        </w:rPr>
        <w:t xml:space="preserve">) and activator KCl effect on the release of reducing sugars during mashing was monitored. </w:t>
      </w:r>
      <w:r w:rsidR="00401A87">
        <w:rPr>
          <w:rFonts w:ascii="Times New Roman" w:hAnsi="Times New Roman" w:cs="Times New Roman"/>
          <w:sz w:val="24"/>
          <w:szCs w:val="24"/>
        </w:rPr>
        <w:t xml:space="preserve">These were found to be effective and the resulting wort contained high percentage of reducing sugar. Pencillin G was added to control </w:t>
      </w:r>
      <w:r w:rsidR="00696433">
        <w:rPr>
          <w:rFonts w:ascii="Times New Roman" w:hAnsi="Times New Roman" w:cs="Times New Roman"/>
          <w:sz w:val="24"/>
          <w:szCs w:val="24"/>
        </w:rPr>
        <w:t>t</w:t>
      </w:r>
      <w:r w:rsidR="00401A87">
        <w:rPr>
          <w:rFonts w:ascii="Times New Roman" w:hAnsi="Times New Roman" w:cs="Times New Roman"/>
          <w:sz w:val="24"/>
          <w:szCs w:val="24"/>
        </w:rPr>
        <w:t xml:space="preserve">he growth of microbial fauna of the malt from utilizing the sugars formed during mashing. It resulted in an increase in reducing sugars percentage from 14.32 to 15.5 %(w/v) for which the optimal antibiotic concentration used was 50U/ml. </w:t>
      </w:r>
    </w:p>
    <w:p w:rsidR="00CA381E" w:rsidRDefault="00CA381E"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The mash mixture was also exposed to different temperature (in the range 30 to 70</w:t>
      </w:r>
      <w:r>
        <w:rPr>
          <w:rFonts w:ascii="Times New Roman" w:hAnsi="Times New Roman" w:cs="Times New Roman"/>
          <w:sz w:val="24"/>
          <w:szCs w:val="24"/>
          <w:vertAlign w:val="superscript"/>
        </w:rPr>
        <w:t>o</w:t>
      </w:r>
      <w:r>
        <w:rPr>
          <w:rFonts w:ascii="Times New Roman" w:hAnsi="Times New Roman" w:cs="Times New Roman"/>
          <w:sz w:val="24"/>
          <w:szCs w:val="24"/>
        </w:rPr>
        <w:t>C) and the sugars formation was observed. An optimal temperature of 60</w:t>
      </w:r>
      <w:r>
        <w:rPr>
          <w:rFonts w:ascii="Times New Roman" w:hAnsi="Times New Roman" w:cs="Times New Roman"/>
          <w:sz w:val="24"/>
          <w:szCs w:val="24"/>
          <w:vertAlign w:val="superscript"/>
        </w:rPr>
        <w:t>o</w:t>
      </w:r>
      <w:r>
        <w:rPr>
          <w:rFonts w:ascii="Times New Roman" w:hAnsi="Times New Roman" w:cs="Times New Roman"/>
          <w:sz w:val="24"/>
          <w:szCs w:val="24"/>
        </w:rPr>
        <w:t xml:space="preserve">C was found to be </w:t>
      </w:r>
      <w:r w:rsidR="00567457">
        <w:rPr>
          <w:rFonts w:ascii="Times New Roman" w:hAnsi="Times New Roman" w:cs="Times New Roman"/>
          <w:sz w:val="24"/>
          <w:szCs w:val="24"/>
        </w:rPr>
        <w:t>favorable</w:t>
      </w:r>
      <w:r>
        <w:rPr>
          <w:rFonts w:ascii="Times New Roman" w:hAnsi="Times New Roman" w:cs="Times New Roman"/>
          <w:sz w:val="24"/>
          <w:szCs w:val="24"/>
        </w:rPr>
        <w:t xml:space="preserve"> for the malt amylases. The redu</w:t>
      </w:r>
      <w:r w:rsidR="00567457">
        <w:rPr>
          <w:rFonts w:ascii="Times New Roman" w:hAnsi="Times New Roman" w:cs="Times New Roman"/>
          <w:sz w:val="24"/>
          <w:szCs w:val="24"/>
        </w:rPr>
        <w:t>c</w:t>
      </w:r>
      <w:r>
        <w:rPr>
          <w:rFonts w:ascii="Times New Roman" w:hAnsi="Times New Roman" w:cs="Times New Roman"/>
          <w:sz w:val="24"/>
          <w:szCs w:val="24"/>
        </w:rPr>
        <w:t xml:space="preserve">ing sugars </w:t>
      </w:r>
      <w:r w:rsidR="00567457">
        <w:rPr>
          <w:rFonts w:ascii="Times New Roman" w:hAnsi="Times New Roman" w:cs="Times New Roman"/>
          <w:sz w:val="24"/>
          <w:szCs w:val="24"/>
        </w:rPr>
        <w:t xml:space="preserve">concentration obtained at this optimal temperature was 13.2 % at the end of 3h of mashing. The US infusion mashing schedule with very slight modifications was followed and it resulted in a final reducing sugars concentration of 15.8% at the end of 3.5h of mashing. After mashing the contents of the mash were cooled, filtered and the resulting wort was used for ethanol fermentation studies. </w:t>
      </w:r>
    </w:p>
    <w:p w:rsidR="00567457" w:rsidRDefault="00567457"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The physical parameters and the chemical parameters for the submerged fermentation of ethanol were optimized as mentioned in chapter 5. The results are discussed in section 4.7. A maximum ethanol concentration of 8.312 %(w/v) was obtained by</w:t>
      </w:r>
      <w:r w:rsidR="00A74C8A">
        <w:rPr>
          <w:rFonts w:ascii="Times New Roman" w:hAnsi="Times New Roman" w:cs="Times New Roman"/>
          <w:sz w:val="24"/>
          <w:szCs w:val="24"/>
        </w:rPr>
        <w:t xml:space="preserve"> </w:t>
      </w:r>
      <w:r>
        <w:rPr>
          <w:rFonts w:ascii="Times New Roman" w:hAnsi="Times New Roman" w:cs="Times New Roman"/>
          <w:sz w:val="24"/>
          <w:szCs w:val="24"/>
        </w:rPr>
        <w:t>the end of 18</w:t>
      </w:r>
      <w:r w:rsidRPr="00567457">
        <w:rPr>
          <w:rFonts w:ascii="Times New Roman" w:hAnsi="Times New Roman" w:cs="Times New Roman"/>
          <w:sz w:val="24"/>
          <w:szCs w:val="24"/>
          <w:vertAlign w:val="superscript"/>
        </w:rPr>
        <w:t>th</w:t>
      </w:r>
      <w:r>
        <w:rPr>
          <w:rFonts w:ascii="Times New Roman" w:hAnsi="Times New Roman" w:cs="Times New Roman"/>
          <w:sz w:val="24"/>
          <w:szCs w:val="24"/>
        </w:rPr>
        <w:t xml:space="preserve"> h of fermentation at shake flask level. The optimized production medium </w:t>
      </w:r>
      <w:r w:rsidR="00A74C8A">
        <w:rPr>
          <w:rFonts w:ascii="Times New Roman" w:hAnsi="Times New Roman" w:cs="Times New Roman"/>
          <w:sz w:val="24"/>
          <w:szCs w:val="24"/>
        </w:rPr>
        <w:t>composition is given in section 4.8. Batch studies in a Bioreactor were also carried out and an agitation rate of 200 rpm was found to be optimal for maximum ethanol production. An ethanol concentration of 8.45% was observed in the fermentation medium by the end of 18h. The ethanol yield in the bioreactor is more when compared to the shake flask.</w:t>
      </w:r>
    </w:p>
    <w:p w:rsidR="00A74C8A" w:rsidRDefault="00A74C8A"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 xml:space="preserve">Fed batch studies were carried out using OPM in two ways: addition of low inoculums levels as in the shake flask and addition of high inoculums levels. Addition of low inoculums </w:t>
      </w:r>
      <w:r>
        <w:rPr>
          <w:rFonts w:ascii="Times New Roman" w:hAnsi="Times New Roman" w:cs="Times New Roman"/>
          <w:sz w:val="24"/>
          <w:szCs w:val="24"/>
        </w:rPr>
        <w:lastRenderedPageBreak/>
        <w:t>levels increased the fermentation time, but the final ethanol yield was high (0.5029). It resulted in an efficient utilization of substrate for product formation. Whereas high inoculums levels though decreased the fermentation time resulted in a low ethanol yield. An optimal feed interval of 3h in fed batch studies resulted in a final ethanol concentration of 8.6%.</w:t>
      </w:r>
    </w:p>
    <w:p w:rsidR="00A74C8A" w:rsidRPr="00A74C8A" w:rsidRDefault="00A74C8A" w:rsidP="007C359A">
      <w:pPr>
        <w:spacing w:after="0" w:line="360" w:lineRule="auto"/>
        <w:ind w:left="288"/>
        <w:jc w:val="both"/>
        <w:rPr>
          <w:rFonts w:ascii="Times New Roman" w:hAnsi="Times New Roman" w:cs="Times New Roman"/>
          <w:sz w:val="24"/>
          <w:szCs w:val="24"/>
        </w:rPr>
      </w:pPr>
      <w:r>
        <w:rPr>
          <w:rFonts w:ascii="Times New Roman" w:hAnsi="Times New Roman" w:cs="Times New Roman"/>
          <w:sz w:val="24"/>
          <w:szCs w:val="24"/>
        </w:rPr>
        <w:tab/>
        <w:t>The ethanol concentration and the ethanol yield obtained in shake flask, bioreactor and fed batch studies (section 4.11) indicates that fed batch operation resulted in an efficient conversion of wort sugars to ethanol. Growth kinetics for the organism was evaluated and the present strain showed a maximum specific growth rate of 0.5970h</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7D2D11">
        <w:rPr>
          <w:rFonts w:ascii="Times New Roman" w:hAnsi="Times New Roman" w:cs="Times New Roman"/>
          <w:sz w:val="24"/>
          <w:szCs w:val="24"/>
        </w:rPr>
        <w:t xml:space="preserve">which is very high when compared to the other </w:t>
      </w:r>
      <w:r w:rsidR="007C359A">
        <w:rPr>
          <w:rFonts w:ascii="Times New Roman" w:hAnsi="Times New Roman" w:cs="Times New Roman"/>
          <w:sz w:val="24"/>
          <w:szCs w:val="24"/>
        </w:rPr>
        <w:t>strains</w:t>
      </w:r>
      <w:r w:rsidR="007D2D11">
        <w:rPr>
          <w:rFonts w:ascii="Times New Roman" w:hAnsi="Times New Roman" w:cs="Times New Roman"/>
          <w:sz w:val="24"/>
          <w:szCs w:val="24"/>
        </w:rPr>
        <w:t xml:space="preserve">. It had a short generation time (&lt;2h). </w:t>
      </w:r>
    </w:p>
    <w:p w:rsidR="00CB28C7" w:rsidRDefault="00CB28C7"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sz w:val="24"/>
          <w:szCs w:val="24"/>
        </w:rPr>
      </w:pPr>
    </w:p>
    <w:p w:rsidR="005A2D04" w:rsidRDefault="005A2D04" w:rsidP="007C359A">
      <w:pPr>
        <w:spacing w:after="0" w:line="360" w:lineRule="auto"/>
        <w:ind w:left="288"/>
        <w:jc w:val="both"/>
        <w:rPr>
          <w:rFonts w:ascii="Times New Roman" w:hAnsi="Times New Roman" w:cs="Times New Roman"/>
          <w:b/>
          <w:sz w:val="24"/>
          <w:szCs w:val="24"/>
        </w:rPr>
      </w:pPr>
      <w:r>
        <w:rPr>
          <w:rFonts w:ascii="Times New Roman" w:hAnsi="Times New Roman" w:cs="Times New Roman"/>
          <w:b/>
          <w:sz w:val="24"/>
          <w:szCs w:val="24"/>
        </w:rPr>
        <w:lastRenderedPageBreak/>
        <w:t>Conclusions</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Pearl millet is a highly nutritional cereal and careful malting will result in good amount of amylases formation.</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crude extract of pearl millet contain high amylase activity, which is evident from the reducing sugars formed from synthetic starch in the presence of stabilizer and activator.</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Mashing parameters like substrate concentration, percentage of malt, effect of CaCl</w:t>
      </w:r>
      <w:r>
        <w:rPr>
          <w:rFonts w:ascii="Times New Roman" w:hAnsi="Times New Roman" w:cs="Times New Roman"/>
          <w:sz w:val="24"/>
          <w:szCs w:val="24"/>
          <w:vertAlign w:val="subscript"/>
        </w:rPr>
        <w:t>2</w:t>
      </w:r>
      <w:r>
        <w:rPr>
          <w:rFonts w:ascii="Times New Roman" w:hAnsi="Times New Roman" w:cs="Times New Roman"/>
          <w:sz w:val="24"/>
          <w:szCs w:val="24"/>
        </w:rPr>
        <w:t>, KCl and Pencillin G revealed their role in the effective conversion of starch to reducing sugars.</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i/>
          <w:sz w:val="24"/>
          <w:szCs w:val="24"/>
        </w:rPr>
        <w:t>Saccharomyces cerevisiae</w:t>
      </w:r>
      <w:r>
        <w:rPr>
          <w:rFonts w:ascii="Times New Roman" w:hAnsi="Times New Roman" w:cs="Times New Roman"/>
          <w:sz w:val="24"/>
          <w:szCs w:val="24"/>
        </w:rPr>
        <w:t xml:space="preserve"> NCIM 3288 used for ethanol production was found to be very effective strain with a production efficiency of 0.4904 at shake flask level.</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sidRPr="005A2D04">
        <w:rPr>
          <w:rFonts w:ascii="Times New Roman" w:hAnsi="Times New Roman" w:cs="Times New Roman"/>
          <w:sz w:val="24"/>
          <w:szCs w:val="24"/>
        </w:rPr>
        <w:t xml:space="preserve">The </w:t>
      </w:r>
      <w:r>
        <w:rPr>
          <w:rFonts w:ascii="Times New Roman" w:hAnsi="Times New Roman" w:cs="Times New Roman"/>
          <w:sz w:val="24"/>
          <w:szCs w:val="24"/>
        </w:rPr>
        <w:t xml:space="preserve">physical parameters for the fermentation of wort such as substrate concentration, pH, temperature, agitation and inoculum level were found to play a prominent role in ethanol production. </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Addition of nitrogen, yeast extract, phosphorus and trace metals resulted in a considerable increase in ethanol production.</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Addition of trace metals increased the ethanol yield and also reduced the time of fermentation to 20h.</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Among the selected metal chelating agents EDTA gave good results. It decreased fermentation time from 20h to 18h. </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final optimized medium when used for ethanol production in shake flasks and Bioreactor, the production of alcohol in bioreactor was observed to be more and the reducing sugars consumed by the yeast are 76.77%.</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final ethanol concentration of 8.312% at shake flask level and 8.45% in bioreactor studies in 18h of fermentation were obtained. </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Fed batch studies proved effective for ethanol production. The yeast consumed around 77.64% sugars and ethanol produced was 8.6% (w/v).</w:t>
      </w:r>
    </w:p>
    <w:p w:rsid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specific ethanol productivity has almost doubled when high inoculums levels were used in fed batch studies.</w:t>
      </w:r>
    </w:p>
    <w:p w:rsidR="005A2D04" w:rsidRPr="005A2D04" w:rsidRDefault="005A2D04" w:rsidP="005A2D04">
      <w:pPr>
        <w:pStyle w:val="ListParagraph"/>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Growth kinetics were evaluated and the results followed Monod kinetics. </w:t>
      </w:r>
    </w:p>
    <w:sectPr w:rsidR="005A2D04" w:rsidRPr="005A2D04" w:rsidSect="00F573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ce Script MT">
    <w:panose1 w:val="030303020206070C0B05"/>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1D4C8F"/>
    <w:multiLevelType w:val="hybridMultilevel"/>
    <w:tmpl w:val="0666F40A"/>
    <w:lvl w:ilvl="0" w:tplc="3D94CC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9B227E9"/>
    <w:multiLevelType w:val="hybridMultilevel"/>
    <w:tmpl w:val="BA4A39A4"/>
    <w:lvl w:ilvl="0" w:tplc="0409000B">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DB39E3"/>
    <w:rsid w:val="001C7CE6"/>
    <w:rsid w:val="00401A87"/>
    <w:rsid w:val="00567457"/>
    <w:rsid w:val="00590CFA"/>
    <w:rsid w:val="005A2D04"/>
    <w:rsid w:val="00696433"/>
    <w:rsid w:val="007C359A"/>
    <w:rsid w:val="007D2D11"/>
    <w:rsid w:val="00877296"/>
    <w:rsid w:val="00A74C8A"/>
    <w:rsid w:val="00C3588A"/>
    <w:rsid w:val="00CA381E"/>
    <w:rsid w:val="00CB28C7"/>
    <w:rsid w:val="00DB39E3"/>
    <w:rsid w:val="00E00BC0"/>
    <w:rsid w:val="00F5730C"/>
    <w:rsid w:val="00FA05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88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5</Pages>
  <Words>1162</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9</cp:revision>
  <dcterms:created xsi:type="dcterms:W3CDTF">2019-01-30T05:31:00Z</dcterms:created>
  <dcterms:modified xsi:type="dcterms:W3CDTF">2019-02-06T09:47:00Z</dcterms:modified>
</cp:coreProperties>
</file>