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E4E" w:rsidRPr="00D97E4E" w:rsidRDefault="00D97E4E" w:rsidP="002A123E">
      <w:pPr>
        <w:spacing w:after="0" w:line="240" w:lineRule="auto"/>
        <w:jc w:val="both"/>
        <w:outlineLvl w:val="1"/>
        <w:rPr>
          <w:rFonts w:ascii="Times New Roman" w:eastAsia="Times New Roman" w:hAnsi="Times New Roman" w:cs="Times New Roman"/>
          <w:b/>
          <w:bCs/>
          <w:sz w:val="24"/>
          <w:szCs w:val="24"/>
        </w:rPr>
      </w:pPr>
      <w:r w:rsidRPr="00D97E4E">
        <w:rPr>
          <w:rFonts w:ascii="Times New Roman" w:eastAsia="Times New Roman" w:hAnsi="Times New Roman" w:cs="Times New Roman"/>
          <w:b/>
          <w:bCs/>
          <w:sz w:val="24"/>
          <w:szCs w:val="24"/>
        </w:rPr>
        <w:t>Food Safety Hazards</w:t>
      </w:r>
    </w:p>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 xml:space="preserve">There are four primary categories of food safety hazards to consider: biological, chemical, physical, and allergenic. Understanding the risks associated with each can dramatically reduce the potential of a foodborne illness. Each have their own unique characteristics, but all can be avoided through proper </w:t>
      </w:r>
      <w:hyperlink r:id="rId7" w:history="1">
        <w:r w:rsidRPr="00D97E4E">
          <w:rPr>
            <w:rFonts w:ascii="Times New Roman" w:eastAsia="Times New Roman" w:hAnsi="Times New Roman" w:cs="Times New Roman"/>
            <w:sz w:val="24"/>
            <w:szCs w:val="24"/>
            <w:u w:val="single"/>
          </w:rPr>
          <w:t>food safety management</w:t>
        </w:r>
      </w:hyperlink>
      <w:r w:rsidRPr="00D97E4E">
        <w:rPr>
          <w:rFonts w:ascii="Times New Roman" w:eastAsia="Times New Roman" w:hAnsi="Times New Roman" w:cs="Times New Roman"/>
          <w:sz w:val="24"/>
          <w:szCs w:val="24"/>
        </w:rPr>
        <w:t>.</w:t>
      </w:r>
    </w:p>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 </w:t>
      </w:r>
    </w:p>
    <w:p w:rsidR="00D97E4E" w:rsidRPr="00D97E4E" w:rsidRDefault="00D97E4E" w:rsidP="002A123E">
      <w:pPr>
        <w:spacing w:after="0" w:line="240" w:lineRule="auto"/>
        <w:jc w:val="both"/>
        <w:outlineLvl w:val="2"/>
        <w:rPr>
          <w:rFonts w:ascii="Times New Roman" w:eastAsia="Times New Roman" w:hAnsi="Times New Roman" w:cs="Times New Roman"/>
          <w:b/>
          <w:bCs/>
          <w:sz w:val="24"/>
          <w:szCs w:val="24"/>
        </w:rPr>
      </w:pPr>
      <w:r w:rsidRPr="00D97E4E">
        <w:rPr>
          <w:rFonts w:ascii="Times New Roman" w:eastAsia="Times New Roman" w:hAnsi="Times New Roman" w:cs="Times New Roman"/>
          <w:b/>
          <w:bCs/>
          <w:sz w:val="24"/>
          <w:szCs w:val="24"/>
        </w:rPr>
        <w:t>Biological Hazards</w:t>
      </w:r>
    </w:p>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Biological hazards are characterized by the contamination of food by microorganisms. Found in the air, food, water, animals, and in the human body, these incredibly tiny organisms are not inherently unsafe – many provide benefits to our anatomy. Despite this, foodborne illness can occur if harmful microorganisms make their way into the food we eat. There are several types of microorganisms, each of which can negatively impact health: bacteria, viruses, and parasites.</w:t>
      </w:r>
    </w:p>
    <w:p w:rsidR="00AC1347" w:rsidRPr="00D97E4E" w:rsidRDefault="00D97E4E" w:rsidP="002A123E">
      <w:pPr>
        <w:spacing w:after="0" w:line="240" w:lineRule="auto"/>
        <w:jc w:val="both"/>
        <w:rPr>
          <w:rFonts w:ascii="Times New Roman" w:hAnsi="Times New Roman" w:cs="Times New Roman"/>
          <w:sz w:val="24"/>
          <w:szCs w:val="24"/>
        </w:rPr>
      </w:pPr>
      <w:r w:rsidRPr="00D97E4E">
        <w:rPr>
          <w:rFonts w:ascii="Times New Roman" w:hAnsi="Times New Roman" w:cs="Times New Roman"/>
          <w:sz w:val="24"/>
          <w:szCs w:val="24"/>
        </w:rPr>
        <w:t>There are a variety of factors that influence dangerous microorganism growth, including temperature, pH levels, and moisture of the food. The </w:t>
      </w:r>
      <w:hyperlink r:id="rId8" w:history="1">
        <w:r w:rsidRPr="00D97E4E">
          <w:rPr>
            <w:rStyle w:val="Hyperlink"/>
            <w:rFonts w:ascii="Times New Roman" w:hAnsi="Times New Roman" w:cs="Times New Roman"/>
            <w:b/>
            <w:bCs/>
            <w:color w:val="auto"/>
            <w:sz w:val="24"/>
            <w:szCs w:val="24"/>
          </w:rPr>
          <w:t>USDA has coined a term</w:t>
        </w:r>
      </w:hyperlink>
      <w:r w:rsidRPr="00D97E4E">
        <w:rPr>
          <w:rFonts w:ascii="Times New Roman" w:hAnsi="Times New Roman" w:cs="Times New Roman"/>
          <w:sz w:val="24"/>
          <w:szCs w:val="24"/>
        </w:rPr>
        <w:t> for the temperature range that encourages bacterial growth: the Danger Zone. This temperature range, 40° F – 140° F, enables bacteria to grow most rapidly, nearly doubling its number in 20 minutes. In addition, the pH level of a food, or its acidity, can accelerate growth. Foods that are less acidic, such as milk, tend to foster bacteria at higher rates than more acidic foods, like lemon juice. Microbes prefer warmer, wetter environments, which make moist foods hotbeds for microorganism growth.</w:t>
      </w:r>
    </w:p>
    <w:p w:rsidR="00D97E4E" w:rsidRPr="00D97E4E" w:rsidRDefault="00D97E4E" w:rsidP="002A123E">
      <w:pPr>
        <w:pStyle w:val="Heading4"/>
        <w:spacing w:before="0" w:line="240" w:lineRule="auto"/>
        <w:jc w:val="both"/>
        <w:rPr>
          <w:rFonts w:ascii="Times New Roman" w:hAnsi="Times New Roman" w:cs="Times New Roman"/>
          <w:b w:val="0"/>
          <w:bCs w:val="0"/>
          <w:color w:val="auto"/>
          <w:sz w:val="24"/>
          <w:szCs w:val="24"/>
        </w:rPr>
      </w:pPr>
      <w:r w:rsidRPr="00D97E4E">
        <w:rPr>
          <w:rFonts w:ascii="Times New Roman" w:hAnsi="Times New Roman" w:cs="Times New Roman"/>
          <w:b w:val="0"/>
          <w:bCs w:val="0"/>
          <w:color w:val="auto"/>
          <w:sz w:val="24"/>
          <w:szCs w:val="24"/>
        </w:rPr>
        <w:t>Biological Hazard Examples</w:t>
      </w:r>
    </w:p>
    <w:tbl>
      <w:tblPr>
        <w:tblW w:w="0" w:type="auto"/>
        <w:tblCellSpacing w:w="15" w:type="dxa"/>
        <w:tblCellMar>
          <w:top w:w="150" w:type="dxa"/>
          <w:left w:w="150" w:type="dxa"/>
          <w:bottom w:w="150" w:type="dxa"/>
          <w:right w:w="150" w:type="dxa"/>
        </w:tblCellMar>
        <w:tblLook w:val="04A0"/>
      </w:tblPr>
      <w:tblGrid>
        <w:gridCol w:w="2390"/>
        <w:gridCol w:w="8770"/>
      </w:tblGrid>
      <w:tr w:rsidR="00D97E4E" w:rsidRPr="00D97E4E" w:rsidTr="00D97E4E">
        <w:trPr>
          <w:tblCellSpacing w:w="15" w:type="dxa"/>
        </w:trPr>
        <w:tc>
          <w:tcPr>
            <w:tcW w:w="0" w:type="auto"/>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Salmonella</w:t>
            </w:r>
          </w:p>
        </w:tc>
        <w:tc>
          <w:tcPr>
            <w:tcW w:w="0" w:type="auto"/>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Eggs, poultry, meat, unpasteurized milk or juice, cheese, fruits and vegetables, spices, and nuts</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Norovirus</w:t>
            </w:r>
          </w:p>
        </w:tc>
        <w:tc>
          <w:tcPr>
            <w:tcW w:w="0" w:type="auto"/>
            <w:shd w:val="clear" w:color="auto" w:fill="F2F3F3"/>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Produce, shellfish, ready-to-eat foods</w:t>
            </w:r>
          </w:p>
        </w:tc>
      </w:tr>
      <w:tr w:rsidR="00D97E4E" w:rsidRPr="00D97E4E" w:rsidTr="00D97E4E">
        <w:trPr>
          <w:tblCellSpacing w:w="15" w:type="dxa"/>
        </w:trPr>
        <w:tc>
          <w:tcPr>
            <w:tcW w:w="0" w:type="auto"/>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Campylobacter</w:t>
            </w:r>
          </w:p>
        </w:tc>
        <w:tc>
          <w:tcPr>
            <w:tcW w:w="0" w:type="auto"/>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Raw and undercooked poultry, unpasteurized milk, contaminated water</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E. coli</w:t>
            </w:r>
          </w:p>
        </w:tc>
        <w:tc>
          <w:tcPr>
            <w:tcW w:w="0" w:type="auto"/>
            <w:shd w:val="clear" w:color="auto" w:fill="F2F3F3"/>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Undercooked ground beef, unpasteurized milk or juice, raw milk cheeses, raw fruits and vegetables, contaminated water</w:t>
            </w:r>
          </w:p>
        </w:tc>
      </w:tr>
      <w:tr w:rsidR="00D97E4E" w:rsidRPr="00D97E4E" w:rsidTr="00D97E4E">
        <w:trPr>
          <w:tblCellSpacing w:w="15" w:type="dxa"/>
        </w:trPr>
        <w:tc>
          <w:tcPr>
            <w:tcW w:w="0" w:type="auto"/>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Listeria</w:t>
            </w:r>
          </w:p>
        </w:tc>
        <w:tc>
          <w:tcPr>
            <w:tcW w:w="0" w:type="auto"/>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Ready-to-eat deli meats and hot dogs, unpasteurized milk or juice, raw milk cheeses</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Clostridium perfringens</w:t>
            </w:r>
          </w:p>
        </w:tc>
        <w:tc>
          <w:tcPr>
            <w:tcW w:w="0" w:type="auto"/>
            <w:shd w:val="clear" w:color="auto" w:fill="F2F3F3"/>
            <w:vAlign w:val="center"/>
            <w:hideMark/>
          </w:tcPr>
          <w:p w:rsidR="00D97E4E" w:rsidRPr="00D97E4E" w:rsidRDefault="00D97E4E" w:rsidP="002A123E">
            <w:pPr>
              <w:spacing w:after="0" w:line="240" w:lineRule="auto"/>
              <w:jc w:val="both"/>
              <w:rPr>
                <w:rFonts w:ascii="Times New Roman" w:eastAsia="Times New Roman" w:hAnsi="Times New Roman" w:cs="Times New Roman"/>
                <w:sz w:val="24"/>
                <w:szCs w:val="24"/>
              </w:rPr>
            </w:pPr>
            <w:r w:rsidRPr="00D97E4E">
              <w:rPr>
                <w:rFonts w:ascii="Times New Roman" w:eastAsia="Times New Roman" w:hAnsi="Times New Roman" w:cs="Times New Roman"/>
                <w:sz w:val="24"/>
                <w:szCs w:val="24"/>
              </w:rPr>
              <w:t>Beef, poultry, gravies</w:t>
            </w:r>
          </w:p>
        </w:tc>
      </w:tr>
    </w:tbl>
    <w:p w:rsidR="00D97E4E" w:rsidRPr="00D97E4E" w:rsidRDefault="00D97E4E" w:rsidP="002A123E">
      <w:pPr>
        <w:pStyle w:val="Heading4"/>
        <w:spacing w:before="0" w:line="240" w:lineRule="auto"/>
        <w:jc w:val="both"/>
        <w:rPr>
          <w:rFonts w:ascii="Times New Roman" w:hAnsi="Times New Roman" w:cs="Times New Roman"/>
          <w:b w:val="0"/>
          <w:bCs w:val="0"/>
          <w:color w:val="auto"/>
          <w:sz w:val="24"/>
          <w:szCs w:val="24"/>
        </w:rPr>
      </w:pPr>
      <w:r w:rsidRPr="00D97E4E">
        <w:rPr>
          <w:rFonts w:ascii="Times New Roman" w:hAnsi="Times New Roman" w:cs="Times New Roman"/>
          <w:b w:val="0"/>
          <w:bCs w:val="0"/>
          <w:color w:val="auto"/>
          <w:sz w:val="24"/>
          <w:szCs w:val="24"/>
        </w:rPr>
        <w:t>Biological Hazard Prevention</w:t>
      </w:r>
    </w:p>
    <w:p w:rsidR="00D97E4E" w:rsidRPr="00D97E4E" w:rsidRDefault="00D97E4E" w:rsidP="002A123E">
      <w:pPr>
        <w:pStyle w:val="NormalWeb"/>
        <w:spacing w:before="0" w:beforeAutospacing="0" w:after="0" w:afterAutospacing="0"/>
        <w:jc w:val="both"/>
      </w:pPr>
      <w:r w:rsidRPr="00D97E4E">
        <w:t>The best way to prevent biological hazards from affecting customers is to implement robust processing and storage strategies. Kill steps used prior to packaging is necessary, such as cooking thoroughly or pasteurization of milk and juices. Use of packaging technologies during processing like vacuum sealing hinders bacterial growth. Proper </w:t>
      </w:r>
      <w:hyperlink r:id="rId9" w:history="1">
        <w:r w:rsidRPr="00D97E4E">
          <w:rPr>
            <w:rStyle w:val="Hyperlink"/>
            <w:b/>
            <w:bCs/>
            <w:color w:val="auto"/>
          </w:rPr>
          <w:t>temperature management</w:t>
        </w:r>
      </w:hyperlink>
      <w:r w:rsidRPr="00D97E4E">
        <w:t> for storage can dramatically reduce microbe growth. Finally, effective sanitation practices throughout the distribution chain will reduce cross-contamination of food products.</w:t>
      </w:r>
    </w:p>
    <w:p w:rsidR="00D97E4E" w:rsidRPr="00D97E4E" w:rsidRDefault="00D97E4E" w:rsidP="002A123E">
      <w:pPr>
        <w:pStyle w:val="Heading3"/>
        <w:spacing w:before="0" w:beforeAutospacing="0" w:after="0" w:afterAutospacing="0"/>
        <w:jc w:val="both"/>
        <w:rPr>
          <w:b w:val="0"/>
          <w:bCs w:val="0"/>
          <w:sz w:val="24"/>
          <w:szCs w:val="24"/>
        </w:rPr>
      </w:pPr>
      <w:r w:rsidRPr="00D97E4E">
        <w:rPr>
          <w:b w:val="0"/>
          <w:bCs w:val="0"/>
          <w:sz w:val="24"/>
          <w:szCs w:val="24"/>
        </w:rPr>
        <w:t>Chemical Hazards</w:t>
      </w:r>
    </w:p>
    <w:p w:rsidR="00D97E4E" w:rsidRDefault="00D97E4E" w:rsidP="002A123E">
      <w:pPr>
        <w:pStyle w:val="NormalWeb"/>
        <w:spacing w:before="0" w:beforeAutospacing="0" w:after="0" w:afterAutospacing="0"/>
        <w:jc w:val="both"/>
      </w:pPr>
      <w:r w:rsidRPr="00D97E4E">
        <w:t xml:space="preserve">Chemical hazards are identified by the presence of harmful substances that can be found in food naturally, or unintentionally added during processing. Some chemical hazards include naturally occurring chemicals, such as </w:t>
      </w:r>
      <w:r w:rsidRPr="00D97E4E">
        <w:lastRenderedPageBreak/>
        <w:t>mycotoxins, intentionally added chemicals, including the preservative sodium nitrate, and unintentionally added chemicals, like pesticides.</w:t>
      </w:r>
    </w:p>
    <w:p w:rsidR="00C869C1" w:rsidRPr="00D97E4E" w:rsidRDefault="00C869C1" w:rsidP="002A123E">
      <w:pPr>
        <w:pStyle w:val="NormalWeb"/>
        <w:spacing w:before="0" w:beforeAutospacing="0" w:after="0" w:afterAutospacing="0"/>
        <w:jc w:val="both"/>
      </w:pPr>
    </w:p>
    <w:p w:rsidR="00D97E4E" w:rsidRPr="00D97E4E" w:rsidRDefault="00D97E4E" w:rsidP="002A123E">
      <w:pPr>
        <w:pStyle w:val="Heading4"/>
        <w:spacing w:before="0" w:line="240" w:lineRule="auto"/>
        <w:jc w:val="both"/>
        <w:rPr>
          <w:rFonts w:ascii="Times New Roman" w:hAnsi="Times New Roman" w:cs="Times New Roman"/>
          <w:b w:val="0"/>
          <w:bCs w:val="0"/>
          <w:color w:val="auto"/>
          <w:sz w:val="24"/>
          <w:szCs w:val="24"/>
        </w:rPr>
      </w:pPr>
      <w:r w:rsidRPr="00D97E4E">
        <w:rPr>
          <w:rFonts w:ascii="Times New Roman" w:hAnsi="Times New Roman" w:cs="Times New Roman"/>
          <w:b w:val="0"/>
          <w:bCs w:val="0"/>
          <w:color w:val="auto"/>
          <w:sz w:val="24"/>
          <w:szCs w:val="24"/>
        </w:rPr>
        <w:t>Chemical Hazards Examples</w:t>
      </w:r>
    </w:p>
    <w:tbl>
      <w:tblPr>
        <w:tblW w:w="0" w:type="auto"/>
        <w:tblCellSpacing w:w="15" w:type="dxa"/>
        <w:tblCellMar>
          <w:top w:w="150" w:type="dxa"/>
          <w:left w:w="150" w:type="dxa"/>
          <w:bottom w:w="150" w:type="dxa"/>
          <w:right w:w="150" w:type="dxa"/>
        </w:tblCellMar>
        <w:tblLook w:val="04A0"/>
      </w:tblPr>
      <w:tblGrid>
        <w:gridCol w:w="2967"/>
        <w:gridCol w:w="8193"/>
      </w:tblGrid>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rPr>
                <w:rStyle w:val="Strong"/>
              </w:rPr>
              <w:t>Chemical Hazard</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rPr>
                <w:rStyle w:val="Strong"/>
              </w:rPr>
              <w:t>Examples</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t>Mycotoxins</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Produced by fungi and can be toxic to humans and animals. They are formed by moulds which grow on crops and foods under certain conditions.</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Natural Toxins</w:t>
            </w:r>
          </w:p>
        </w:tc>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Biochemical compounds produced by plants in response to certain conditions or stressors.</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t>Marine Toxins</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Decomposition or microscopic marine algae accumulated in fish and shellfish.</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Environmental Contaminants</w:t>
            </w:r>
          </w:p>
        </w:tc>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Accidentally or deliberately enter the environment. Typically manufactured for industrial use.</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t>Food Additives</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Any chemical substance that is added to food during preparation or storage.</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Processing-induced Chemicals</w:t>
            </w:r>
          </w:p>
        </w:tc>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Undesirable chemicals can be formed in certain foods during processing as a result of reactions between compounds that are natural components of the food.</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t>Pesticides/Agricultural Products</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Used to control, destroy, or repel a pest, or to mitigate the effects of a pest.</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Veterinary Drug Residues</w:t>
            </w:r>
          </w:p>
        </w:tc>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Used in food-producing animals to control and/or prevent illness in the animal.</w:t>
            </w:r>
          </w:p>
        </w:tc>
      </w:tr>
    </w:tbl>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4"/>
        <w:spacing w:before="0" w:line="240" w:lineRule="auto"/>
        <w:jc w:val="both"/>
        <w:rPr>
          <w:rFonts w:ascii="Times New Roman" w:hAnsi="Times New Roman" w:cs="Times New Roman"/>
          <w:b w:val="0"/>
          <w:bCs w:val="0"/>
          <w:color w:val="auto"/>
          <w:sz w:val="24"/>
          <w:szCs w:val="24"/>
        </w:rPr>
      </w:pPr>
      <w:r w:rsidRPr="00D97E4E">
        <w:rPr>
          <w:rFonts w:ascii="Times New Roman" w:hAnsi="Times New Roman" w:cs="Times New Roman"/>
          <w:b w:val="0"/>
          <w:bCs w:val="0"/>
          <w:color w:val="auto"/>
          <w:sz w:val="24"/>
          <w:szCs w:val="24"/>
        </w:rPr>
        <w:t>Chemical Hazards Prevention</w:t>
      </w:r>
    </w:p>
    <w:p w:rsidR="00D97E4E" w:rsidRPr="00D97E4E" w:rsidRDefault="00D97E4E" w:rsidP="002A123E">
      <w:pPr>
        <w:pStyle w:val="NormalWeb"/>
        <w:spacing w:before="0" w:beforeAutospacing="0" w:after="0" w:afterAutospacing="0"/>
        <w:jc w:val="both"/>
      </w:pPr>
      <w:r w:rsidRPr="00D97E4E">
        <w:t>Similar to preventing biological hazards, proper cleaning procedures and sanitation requirements are the best methods of prevention. Training employees to follow strict guidelines is essential in preventing a chemical hazard. Additionally, limiting the use of chemicals to those </w:t>
      </w:r>
      <w:hyperlink r:id="rId10" w:history="1">
        <w:r w:rsidRPr="00D97E4E">
          <w:rPr>
            <w:rStyle w:val="Hyperlink"/>
            <w:rFonts w:eastAsiaTheme="majorEastAsia"/>
            <w:b/>
            <w:bCs/>
            <w:color w:val="auto"/>
          </w:rPr>
          <w:t>generally recognized as safe (GRAS)</w:t>
        </w:r>
      </w:hyperlink>
      <w:r w:rsidRPr="00D97E4E">
        <w:t>, and ensuring that chemicals are stored in designated areas separated from food products.</w:t>
      </w:r>
    </w:p>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3"/>
        <w:spacing w:before="0" w:beforeAutospacing="0" w:after="0" w:afterAutospacing="0"/>
        <w:jc w:val="both"/>
        <w:rPr>
          <w:b w:val="0"/>
          <w:bCs w:val="0"/>
          <w:sz w:val="24"/>
          <w:szCs w:val="24"/>
        </w:rPr>
      </w:pPr>
      <w:r w:rsidRPr="00D97E4E">
        <w:rPr>
          <w:b w:val="0"/>
          <w:bCs w:val="0"/>
          <w:sz w:val="24"/>
          <w:szCs w:val="24"/>
        </w:rPr>
        <w:t>Physical Hazards</w:t>
      </w:r>
    </w:p>
    <w:p w:rsidR="00D97E4E" w:rsidRPr="00D97E4E" w:rsidRDefault="00D97E4E" w:rsidP="002A123E">
      <w:pPr>
        <w:pStyle w:val="NormalWeb"/>
        <w:spacing w:before="0" w:beforeAutospacing="0" w:after="0" w:afterAutospacing="0"/>
        <w:jc w:val="both"/>
      </w:pPr>
      <w:r w:rsidRPr="00D97E4E">
        <w:t>Physical hazards are foreign objects that are found in food products. They are either naturally found in the specific item, such as stems in fruit, or not normally part of the food item, such as hair or plastic. Unnatural physical hazards are generally more dangerous to health, whereas natural physical hazards can be harmless.</w:t>
      </w:r>
    </w:p>
    <w:p w:rsidR="00D97E4E" w:rsidRPr="00D97E4E" w:rsidRDefault="00D97E4E" w:rsidP="002A123E">
      <w:pPr>
        <w:pStyle w:val="NormalWeb"/>
        <w:spacing w:before="0" w:beforeAutospacing="0" w:after="0" w:afterAutospacing="0"/>
        <w:jc w:val="both"/>
      </w:pPr>
      <w:r w:rsidRPr="00D97E4E">
        <w:t> </w:t>
      </w:r>
      <w:r w:rsidRPr="00D97E4E">
        <w:rPr>
          <w:rStyle w:val="Emphasis"/>
        </w:rPr>
        <w:t>Recently, sewing needles were maliciously inserted in strawberries throughout Australia</w:t>
      </w:r>
    </w:p>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4"/>
        <w:spacing w:before="0" w:line="240" w:lineRule="auto"/>
        <w:jc w:val="both"/>
        <w:rPr>
          <w:rFonts w:ascii="Times New Roman" w:hAnsi="Times New Roman" w:cs="Times New Roman"/>
          <w:b w:val="0"/>
          <w:bCs w:val="0"/>
          <w:color w:val="auto"/>
          <w:sz w:val="24"/>
          <w:szCs w:val="24"/>
        </w:rPr>
      </w:pPr>
      <w:r w:rsidRPr="00D97E4E">
        <w:rPr>
          <w:rFonts w:ascii="Times New Roman" w:hAnsi="Times New Roman" w:cs="Times New Roman"/>
          <w:b w:val="0"/>
          <w:bCs w:val="0"/>
          <w:color w:val="auto"/>
          <w:sz w:val="24"/>
          <w:szCs w:val="24"/>
        </w:rPr>
        <w:t>Physical Hazards Examples</w:t>
      </w:r>
    </w:p>
    <w:tbl>
      <w:tblPr>
        <w:tblW w:w="0" w:type="auto"/>
        <w:tblCellSpacing w:w="15" w:type="dxa"/>
        <w:tblCellMar>
          <w:top w:w="150" w:type="dxa"/>
          <w:left w:w="150" w:type="dxa"/>
          <w:bottom w:w="150" w:type="dxa"/>
          <w:right w:w="150" w:type="dxa"/>
        </w:tblCellMar>
        <w:tblLook w:val="04A0"/>
      </w:tblPr>
      <w:tblGrid>
        <w:gridCol w:w="1958"/>
        <w:gridCol w:w="9202"/>
      </w:tblGrid>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rPr>
                <w:rStyle w:val="Strong"/>
              </w:rPr>
              <w:t>Physical Hazard</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rPr>
                <w:rStyle w:val="Strong"/>
              </w:rPr>
              <w:t>Examples</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lastRenderedPageBreak/>
              <w:t>Unnatural</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Insects, hair, metal fragments, pieces of plastic, wood chips, and glass</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Natural</w:t>
            </w:r>
          </w:p>
        </w:tc>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Stems in blueberries, microscopic airborne debris, dirt on potatoes, or minute insect fragments in figs</w:t>
            </w:r>
          </w:p>
        </w:tc>
      </w:tr>
    </w:tbl>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4"/>
        <w:spacing w:before="0" w:line="240" w:lineRule="auto"/>
        <w:jc w:val="both"/>
        <w:rPr>
          <w:rFonts w:ascii="Times New Roman" w:hAnsi="Times New Roman" w:cs="Times New Roman"/>
          <w:b w:val="0"/>
          <w:bCs w:val="0"/>
          <w:color w:val="auto"/>
          <w:sz w:val="24"/>
          <w:szCs w:val="24"/>
        </w:rPr>
      </w:pPr>
      <w:r w:rsidRPr="00D97E4E">
        <w:rPr>
          <w:rFonts w:ascii="Times New Roman" w:hAnsi="Times New Roman" w:cs="Times New Roman"/>
          <w:b w:val="0"/>
          <w:bCs w:val="0"/>
          <w:color w:val="auto"/>
          <w:sz w:val="24"/>
          <w:szCs w:val="24"/>
        </w:rPr>
        <w:t>Physical Hazards Prevention</w:t>
      </w:r>
    </w:p>
    <w:p w:rsidR="00D97E4E" w:rsidRPr="00D97E4E" w:rsidRDefault="00D97E4E" w:rsidP="002A123E">
      <w:pPr>
        <w:pStyle w:val="NormalWeb"/>
        <w:spacing w:before="0" w:beforeAutospacing="0" w:after="0" w:afterAutospacing="0"/>
        <w:jc w:val="both"/>
      </w:pPr>
      <w:r w:rsidRPr="00D97E4E">
        <w:t>Prevention of physical hazards focus primarily on thorough inspection of food, and strict adherence to food safety regulations, such as Hazard Analysis Critical Control Point (HACCP) discussed below. Organizations can also take proactive steps in eliminating the potential of a physical hazard. Light bulbs, for instance, can be manufactured using different materials. Acrylic is both lighter and stronger than glass, and tends to shatter into larger, blunter fragments than glass.</w:t>
      </w:r>
    </w:p>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3"/>
        <w:spacing w:before="0" w:beforeAutospacing="0" w:after="0" w:afterAutospacing="0"/>
        <w:jc w:val="both"/>
        <w:rPr>
          <w:b w:val="0"/>
          <w:bCs w:val="0"/>
          <w:sz w:val="24"/>
          <w:szCs w:val="24"/>
        </w:rPr>
      </w:pPr>
      <w:r w:rsidRPr="00D97E4E">
        <w:rPr>
          <w:b w:val="0"/>
          <w:bCs w:val="0"/>
          <w:sz w:val="24"/>
          <w:szCs w:val="24"/>
        </w:rPr>
        <w:t>Allergenic Hazards</w:t>
      </w:r>
    </w:p>
    <w:p w:rsidR="00D97E4E" w:rsidRPr="00D97E4E" w:rsidRDefault="00D97E4E" w:rsidP="002A123E">
      <w:pPr>
        <w:pStyle w:val="NormalWeb"/>
        <w:spacing w:before="0" w:beforeAutospacing="0" w:after="0" w:afterAutospacing="0"/>
        <w:jc w:val="both"/>
      </w:pPr>
      <w:r w:rsidRPr="00D97E4E">
        <w:t>The final, and perhaps the most deadly, are allergenic hazards. Allergies are the </w:t>
      </w:r>
      <w:hyperlink r:id="rId11" w:history="1">
        <w:r w:rsidRPr="00D97E4E">
          <w:rPr>
            <w:rStyle w:val="Hyperlink"/>
            <w:rFonts w:eastAsiaTheme="majorEastAsia"/>
            <w:b/>
            <w:bCs/>
            <w:color w:val="auto"/>
          </w:rPr>
          <w:t>6th leading cause of chronic illness</w:t>
        </w:r>
      </w:hyperlink>
      <w:r w:rsidRPr="00D97E4E">
        <w:t> in the U.S., with more than 50 million people suffering from allergies each year. Allergic reactions occur when the human body produces an abnormal immune response to specific proteins found in food.</w:t>
      </w:r>
    </w:p>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spacing w:after="0" w:line="240" w:lineRule="auto"/>
        <w:jc w:val="both"/>
        <w:rPr>
          <w:rFonts w:ascii="Times New Roman" w:hAnsi="Times New Roman" w:cs="Times New Roman"/>
          <w:sz w:val="24"/>
          <w:szCs w:val="24"/>
        </w:rPr>
      </w:pPr>
    </w:p>
    <w:p w:rsidR="00D97E4E" w:rsidRPr="00D97E4E" w:rsidRDefault="00D97E4E" w:rsidP="002A123E">
      <w:pPr>
        <w:pStyle w:val="Heading4"/>
        <w:spacing w:before="0" w:line="240" w:lineRule="auto"/>
        <w:jc w:val="both"/>
        <w:rPr>
          <w:rFonts w:ascii="Times New Roman" w:hAnsi="Times New Roman" w:cs="Times New Roman"/>
          <w:b w:val="0"/>
          <w:bCs w:val="0"/>
          <w:color w:val="auto"/>
          <w:sz w:val="24"/>
          <w:szCs w:val="24"/>
        </w:rPr>
      </w:pPr>
      <w:r w:rsidRPr="00D97E4E">
        <w:rPr>
          <w:rFonts w:ascii="Times New Roman" w:hAnsi="Times New Roman" w:cs="Times New Roman"/>
          <w:b w:val="0"/>
          <w:bCs w:val="0"/>
          <w:color w:val="auto"/>
          <w:sz w:val="24"/>
          <w:szCs w:val="24"/>
        </w:rPr>
        <w:t>Allergenic Hazards</w:t>
      </w:r>
    </w:p>
    <w:tbl>
      <w:tblPr>
        <w:tblW w:w="0" w:type="auto"/>
        <w:tblCellSpacing w:w="15" w:type="dxa"/>
        <w:tblCellMar>
          <w:top w:w="150" w:type="dxa"/>
          <w:left w:w="150" w:type="dxa"/>
          <w:bottom w:w="150" w:type="dxa"/>
          <w:right w:w="150" w:type="dxa"/>
        </w:tblCellMar>
        <w:tblLook w:val="04A0"/>
      </w:tblPr>
      <w:tblGrid>
        <w:gridCol w:w="2013"/>
        <w:gridCol w:w="9147"/>
      </w:tblGrid>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rPr>
                <w:rStyle w:val="Strong"/>
              </w:rPr>
              <w:t>Allergenic Hazard</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rPr>
                <w:rStyle w:val="Strong"/>
              </w:rPr>
              <w:t>Commonly found in</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t>Milk</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Butter, cheese, cream, milk powders, and yogurt</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Eggs</w:t>
            </w:r>
          </w:p>
        </w:tc>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Cakes, some meat products, mayonnaise, mousse, pasta, quiche, sauces, and foods brushed with egg</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t>Nuts</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Breads, biscuits, crackers, desserts, ice cream, marzipan, nut oils, sauces, and curries or stir fries</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Soy</w:t>
            </w:r>
          </w:p>
        </w:tc>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Desserts, ice cream, sauces, and vegetarian products</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t>Wheat</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Baking powders, batter, breadcrumbs, brea, cakes, couscous, pasta, pastries, sauces, soups, and foods dusted with flour</w:t>
            </w:r>
          </w:p>
        </w:tc>
      </w:tr>
      <w:tr w:rsidR="00D97E4E" w:rsidRPr="00D97E4E" w:rsidTr="00D97E4E">
        <w:trPr>
          <w:tblCellSpacing w:w="15" w:type="dxa"/>
        </w:trPr>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Fish</w:t>
            </w:r>
          </w:p>
        </w:tc>
        <w:tc>
          <w:tcPr>
            <w:tcW w:w="0" w:type="auto"/>
            <w:shd w:val="clear" w:color="auto" w:fill="F2F3F3"/>
            <w:vAlign w:val="center"/>
            <w:hideMark/>
          </w:tcPr>
          <w:p w:rsidR="00D97E4E" w:rsidRPr="00D97E4E" w:rsidRDefault="00D97E4E" w:rsidP="002A123E">
            <w:pPr>
              <w:pStyle w:val="NormalWeb"/>
              <w:spacing w:before="0" w:beforeAutospacing="0" w:after="0" w:afterAutospacing="0"/>
              <w:jc w:val="both"/>
            </w:pPr>
            <w:r w:rsidRPr="00D97E4E">
              <w:t>Fish sauces, pizzas, relishes, salad dressings, stock cubes, and Worcestershire sauce</w:t>
            </w:r>
          </w:p>
        </w:tc>
      </w:tr>
      <w:tr w:rsidR="00D97E4E" w:rsidRPr="00D97E4E" w:rsidTr="00D97E4E">
        <w:trPr>
          <w:tblCellSpacing w:w="15" w:type="dxa"/>
        </w:trPr>
        <w:tc>
          <w:tcPr>
            <w:tcW w:w="0" w:type="auto"/>
            <w:vAlign w:val="center"/>
            <w:hideMark/>
          </w:tcPr>
          <w:p w:rsidR="00D97E4E" w:rsidRPr="00D97E4E" w:rsidRDefault="00D97E4E" w:rsidP="002A123E">
            <w:pPr>
              <w:pStyle w:val="NormalWeb"/>
              <w:spacing w:before="0" w:beforeAutospacing="0" w:after="0" w:afterAutospacing="0"/>
              <w:jc w:val="both"/>
            </w:pPr>
            <w:r w:rsidRPr="00D97E4E">
              <w:t>Shellfish</w:t>
            </w:r>
          </w:p>
        </w:tc>
        <w:tc>
          <w:tcPr>
            <w:tcW w:w="0" w:type="auto"/>
            <w:vAlign w:val="center"/>
            <w:hideMark/>
          </w:tcPr>
          <w:p w:rsidR="00D97E4E" w:rsidRPr="00D97E4E" w:rsidRDefault="00D97E4E" w:rsidP="002A123E">
            <w:pPr>
              <w:pStyle w:val="NormalWeb"/>
              <w:spacing w:before="0" w:beforeAutospacing="0" w:after="0" w:afterAutospacing="0"/>
              <w:jc w:val="both"/>
            </w:pPr>
            <w:r w:rsidRPr="00D97E4E">
              <w:t>Shrimp paste, and curries or salads</w:t>
            </w:r>
          </w:p>
        </w:tc>
      </w:tr>
    </w:tbl>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4"/>
        <w:spacing w:before="0" w:line="240" w:lineRule="auto"/>
        <w:jc w:val="both"/>
        <w:rPr>
          <w:rFonts w:ascii="Times New Roman" w:hAnsi="Times New Roman" w:cs="Times New Roman"/>
          <w:b w:val="0"/>
          <w:bCs w:val="0"/>
          <w:color w:val="auto"/>
          <w:sz w:val="24"/>
          <w:szCs w:val="24"/>
        </w:rPr>
      </w:pPr>
      <w:r w:rsidRPr="00D97E4E">
        <w:rPr>
          <w:rFonts w:ascii="Times New Roman" w:hAnsi="Times New Roman" w:cs="Times New Roman"/>
          <w:b w:val="0"/>
          <w:bCs w:val="0"/>
          <w:color w:val="auto"/>
          <w:sz w:val="24"/>
          <w:szCs w:val="24"/>
        </w:rPr>
        <w:t>Prevention</w:t>
      </w:r>
    </w:p>
    <w:p w:rsidR="00D97E4E" w:rsidRPr="00D97E4E" w:rsidRDefault="00D97E4E" w:rsidP="002A123E">
      <w:pPr>
        <w:pStyle w:val="NormalWeb"/>
        <w:spacing w:before="0" w:beforeAutospacing="0" w:after="0" w:afterAutospacing="0"/>
        <w:jc w:val="both"/>
      </w:pPr>
      <w:r w:rsidRPr="00D97E4E">
        <w:t>Unfortunately there is no way to prevent allergies, but it is possible to reduce the risk of an allergic reaction. So long as companies embrace proper sanitation techniques and present potential allergenic ingredients obviously on product packaging, allergic reactions will be minimized. Preventing an allergic reaction falls primarily on the consumer, but they can only do so effectively if businesses do their part with effective sanitation and labeling of ingredients.</w:t>
      </w:r>
    </w:p>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2"/>
        <w:spacing w:before="0" w:beforeAutospacing="0" w:after="0" w:afterAutospacing="0"/>
        <w:jc w:val="both"/>
        <w:rPr>
          <w:b w:val="0"/>
          <w:bCs w:val="0"/>
          <w:sz w:val="24"/>
          <w:szCs w:val="24"/>
        </w:rPr>
      </w:pPr>
      <w:r w:rsidRPr="00D97E4E">
        <w:rPr>
          <w:b w:val="0"/>
          <w:bCs w:val="0"/>
          <w:sz w:val="24"/>
          <w:szCs w:val="24"/>
        </w:rPr>
        <w:t>Regulations and Laws</w:t>
      </w:r>
    </w:p>
    <w:p w:rsidR="00D97E4E" w:rsidRPr="00D97E4E" w:rsidRDefault="00D97E4E" w:rsidP="002A123E">
      <w:pPr>
        <w:pStyle w:val="NormalWeb"/>
        <w:spacing w:before="0" w:beforeAutospacing="0" w:after="0" w:afterAutospacing="0"/>
        <w:jc w:val="both"/>
      </w:pPr>
      <w:r w:rsidRPr="00D97E4E">
        <w:t>Regulatory bodies including the Food and Drug Administration (FDA) and the United States Department of Agriculture (USDA) have implemented laws that help minimize food safety risk and ensure safer food safety practices. In doing so, food safety practices have become significantly more robust and effective.</w:t>
      </w:r>
    </w:p>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3"/>
        <w:spacing w:before="0" w:beforeAutospacing="0" w:after="0" w:afterAutospacing="0"/>
        <w:jc w:val="both"/>
        <w:rPr>
          <w:b w:val="0"/>
          <w:bCs w:val="0"/>
          <w:sz w:val="24"/>
          <w:szCs w:val="24"/>
        </w:rPr>
      </w:pPr>
      <w:r w:rsidRPr="00D97E4E">
        <w:rPr>
          <w:b w:val="0"/>
          <w:bCs w:val="0"/>
          <w:sz w:val="24"/>
          <w:szCs w:val="24"/>
        </w:rPr>
        <w:t>Hazard Analysis Critical Control Point (HACCP)</w:t>
      </w:r>
    </w:p>
    <w:p w:rsidR="00D97E4E" w:rsidRPr="00D97E4E" w:rsidRDefault="00CA4B71" w:rsidP="002A123E">
      <w:pPr>
        <w:pStyle w:val="NormalWeb"/>
        <w:spacing w:before="0" w:beforeAutospacing="0" w:after="0" w:afterAutospacing="0"/>
        <w:jc w:val="both"/>
      </w:pPr>
      <w:hyperlink r:id="rId12" w:history="1">
        <w:r w:rsidR="00D97E4E" w:rsidRPr="00D97E4E">
          <w:rPr>
            <w:rStyle w:val="Hyperlink"/>
            <w:rFonts w:eastAsiaTheme="majorEastAsia"/>
            <w:b/>
            <w:bCs/>
            <w:color w:val="auto"/>
          </w:rPr>
          <w:t>HACCP</w:t>
        </w:r>
      </w:hyperlink>
      <w:r w:rsidR="00D97E4E" w:rsidRPr="00D97E4E">
        <w:t>, implemented in 1997, changed food safety methodology to be science-based as opposed to conventional “sight, smell, and touch” inspection. HACCP’s core principles provides a means to analyze biological, chemical, and physical hazards along the supply chain. This prevents outbreaks before they can occur rather than responding to them after the fact, and helped to accelerate technology used to manage food safety. Food</w:t>
      </w:r>
      <w:r w:rsidR="00C869C1">
        <w:t xml:space="preserve"> </w:t>
      </w:r>
      <w:r w:rsidR="00D97E4E" w:rsidRPr="00D97E4E">
        <w:t>borne illnesses reduced dramatically as a result of HACCP.</w:t>
      </w:r>
    </w:p>
    <w:p w:rsidR="00D97E4E" w:rsidRPr="00D97E4E" w:rsidRDefault="00D97E4E" w:rsidP="002A123E">
      <w:pPr>
        <w:pStyle w:val="NormalWeb"/>
        <w:spacing w:before="0" w:beforeAutospacing="0" w:after="0" w:afterAutospacing="0"/>
        <w:jc w:val="both"/>
      </w:pPr>
      <w:r w:rsidRPr="00D97E4E">
        <w:t> </w:t>
      </w:r>
    </w:p>
    <w:p w:rsidR="00D97E4E" w:rsidRPr="00D97E4E" w:rsidRDefault="00D97E4E" w:rsidP="002A123E">
      <w:pPr>
        <w:pStyle w:val="Heading3"/>
        <w:spacing w:before="0" w:beforeAutospacing="0" w:after="0" w:afterAutospacing="0"/>
        <w:jc w:val="both"/>
        <w:rPr>
          <w:b w:val="0"/>
          <w:bCs w:val="0"/>
          <w:sz w:val="24"/>
          <w:szCs w:val="24"/>
        </w:rPr>
      </w:pPr>
      <w:r w:rsidRPr="00D97E4E">
        <w:rPr>
          <w:b w:val="0"/>
          <w:bCs w:val="0"/>
          <w:sz w:val="24"/>
          <w:szCs w:val="24"/>
        </w:rPr>
        <w:t>Food Safety Modernization Act (FSMA)</w:t>
      </w:r>
    </w:p>
    <w:p w:rsidR="00D97E4E" w:rsidRPr="00D97E4E" w:rsidRDefault="00D97E4E" w:rsidP="002A123E">
      <w:pPr>
        <w:pStyle w:val="NormalWeb"/>
        <w:spacing w:before="0" w:beforeAutospacing="0" w:after="0" w:afterAutospacing="0"/>
        <w:jc w:val="both"/>
      </w:pPr>
      <w:r w:rsidRPr="00D97E4E">
        <w:t>Similar to HACCP, </w:t>
      </w:r>
      <w:hyperlink r:id="rId13" w:history="1">
        <w:r w:rsidRPr="00D97E4E">
          <w:rPr>
            <w:rStyle w:val="Hyperlink"/>
            <w:rFonts w:eastAsiaTheme="majorEastAsia"/>
            <w:b/>
            <w:bCs/>
            <w:color w:val="auto"/>
          </w:rPr>
          <w:t>FSMA</w:t>
        </w:r>
      </w:hyperlink>
      <w:r w:rsidRPr="00D97E4E">
        <w:t> has enabled additional methods of preventing food contamination. The Sanitary Transportation of Human and Animal Food has three methods of preventing food</w:t>
      </w:r>
      <w:r w:rsidR="00C869C1">
        <w:t xml:space="preserve"> </w:t>
      </w:r>
      <w:r w:rsidRPr="00D97E4E">
        <w:t>borne illness: vehicles and transportation operations must validate temperatures in transit, staff must be trained properly to prevent practices that create food safety risk, and new record keeping requirements created efficient mechanisms to demonstrate proper temperature control. Through proactive management of food safety, distributors are better equipped to prevent food</w:t>
      </w:r>
      <w:r w:rsidR="00C869C1">
        <w:t xml:space="preserve"> </w:t>
      </w:r>
      <w:r w:rsidRPr="00D97E4E">
        <w:t xml:space="preserve">borne </w:t>
      </w:r>
      <w:r>
        <w:t>illness.</w:t>
      </w:r>
    </w:p>
    <w:p w:rsidR="00D97E4E" w:rsidRPr="00D97E4E" w:rsidRDefault="00D97E4E" w:rsidP="002A123E">
      <w:pPr>
        <w:spacing w:after="0" w:line="240" w:lineRule="auto"/>
        <w:jc w:val="both"/>
        <w:rPr>
          <w:rFonts w:ascii="Times New Roman" w:hAnsi="Times New Roman" w:cs="Times New Roman"/>
          <w:sz w:val="24"/>
          <w:szCs w:val="24"/>
        </w:rPr>
      </w:pPr>
    </w:p>
    <w:sectPr w:rsidR="00D97E4E" w:rsidRPr="00D97E4E" w:rsidSect="002A123E">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631" w:rsidRDefault="00947631" w:rsidP="00E435DD">
      <w:pPr>
        <w:spacing w:after="0" w:line="240" w:lineRule="auto"/>
      </w:pPr>
      <w:r>
        <w:separator/>
      </w:r>
    </w:p>
  </w:endnote>
  <w:endnote w:type="continuationSeparator" w:id="1">
    <w:p w:rsidR="00947631" w:rsidRDefault="00947631" w:rsidP="00E435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5DD" w:rsidRDefault="00E435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5DD" w:rsidRPr="00E435DD" w:rsidRDefault="00E435DD">
    <w:pPr>
      <w:pStyle w:val="Footer"/>
      <w:rPr>
        <w:rFonts w:ascii="Times New Roman" w:hAnsi="Times New Roman" w:cs="Times New Roman"/>
        <w:sz w:val="24"/>
        <w:szCs w:val="24"/>
      </w:rPr>
    </w:pPr>
    <w:r w:rsidRPr="00E435DD">
      <w:rPr>
        <w:rFonts w:ascii="Times New Roman" w:hAnsi="Times New Roman" w:cs="Times New Roman"/>
        <w:sz w:val="24"/>
        <w:szCs w:val="24"/>
      </w:rPr>
      <w:t>DrPMA, SJC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5DD" w:rsidRDefault="00E435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631" w:rsidRDefault="00947631" w:rsidP="00E435DD">
      <w:pPr>
        <w:spacing w:after="0" w:line="240" w:lineRule="auto"/>
      </w:pPr>
      <w:r>
        <w:separator/>
      </w:r>
    </w:p>
  </w:footnote>
  <w:footnote w:type="continuationSeparator" w:id="1">
    <w:p w:rsidR="00947631" w:rsidRDefault="00947631" w:rsidP="00E435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5DD" w:rsidRDefault="00E435D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623"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11030"/>
      <w:gridCol w:w="1374"/>
    </w:tblGrid>
    <w:tr w:rsidR="00E435DD" w:rsidTr="00E435DD">
      <w:trPr>
        <w:trHeight w:val="288"/>
      </w:trPr>
      <w:sdt>
        <w:sdtPr>
          <w:rPr>
            <w:rFonts w:asciiTheme="majorHAnsi" w:eastAsiaTheme="majorEastAsia" w:hAnsiTheme="majorHAnsi" w:cstheme="majorBidi"/>
            <w:sz w:val="36"/>
            <w:szCs w:val="36"/>
          </w:rPr>
          <w:alias w:val="Title"/>
          <w:id w:val="77761602"/>
          <w:placeholder>
            <w:docPart w:val="3B3D083E281540ECA2B9F2AF47A21DB5"/>
          </w:placeholder>
          <w:dataBinding w:prefixMappings="xmlns:ns0='http://schemas.openxmlformats.org/package/2006/metadata/core-properties' xmlns:ns1='http://purl.org/dc/elements/1.1/'" w:xpath="/ns0:coreProperties[1]/ns1:title[1]" w:storeItemID="{6C3C8BC8-F283-45AE-878A-BAB7291924A1}"/>
          <w:text/>
        </w:sdtPr>
        <w:sdtContent>
          <w:tc>
            <w:tcPr>
              <w:tcW w:w="11030" w:type="dxa"/>
            </w:tcPr>
            <w:p w:rsidR="00E435DD" w:rsidRDefault="00E435DD">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FOOD SAFETY HAZARDS</w:t>
              </w:r>
            </w:p>
          </w:tc>
        </w:sdtContent>
      </w:sdt>
      <w:tc>
        <w:tcPr>
          <w:tcW w:w="1374" w:type="dxa"/>
        </w:tcPr>
        <w:p w:rsidR="00E435DD" w:rsidRDefault="00E435DD" w:rsidP="00E435DD">
          <w:pPr>
            <w:pStyle w:val="Header"/>
            <w:rPr>
              <w:rFonts w:asciiTheme="majorHAnsi" w:eastAsiaTheme="majorEastAsia" w:hAnsiTheme="majorHAnsi" w:cstheme="majorBidi"/>
              <w:b/>
              <w:bCs/>
              <w:color w:val="4F81BD" w:themeColor="accent1"/>
              <w:sz w:val="36"/>
              <w:szCs w:val="36"/>
            </w:rPr>
          </w:pPr>
        </w:p>
      </w:tc>
    </w:tr>
  </w:tbl>
  <w:p w:rsidR="00E435DD" w:rsidRDefault="00E435D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5DD" w:rsidRDefault="00E435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7343E"/>
    <w:multiLevelType w:val="multilevel"/>
    <w:tmpl w:val="EB12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AE081E"/>
    <w:multiLevelType w:val="multilevel"/>
    <w:tmpl w:val="1FEC0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744824"/>
    <w:multiLevelType w:val="multilevel"/>
    <w:tmpl w:val="AAF6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456E2E"/>
    <w:multiLevelType w:val="multilevel"/>
    <w:tmpl w:val="4A90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BD7028"/>
    <w:multiLevelType w:val="multilevel"/>
    <w:tmpl w:val="7724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97E4E"/>
    <w:rsid w:val="00142E0B"/>
    <w:rsid w:val="002A123E"/>
    <w:rsid w:val="003D6407"/>
    <w:rsid w:val="00667842"/>
    <w:rsid w:val="007A7F67"/>
    <w:rsid w:val="00833732"/>
    <w:rsid w:val="00947631"/>
    <w:rsid w:val="00AC1347"/>
    <w:rsid w:val="00C869C1"/>
    <w:rsid w:val="00C962CB"/>
    <w:rsid w:val="00CA4B71"/>
    <w:rsid w:val="00D97E4E"/>
    <w:rsid w:val="00E435DD"/>
    <w:rsid w:val="00FF47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1347"/>
  </w:style>
  <w:style w:type="paragraph" w:styleId="Heading2">
    <w:name w:val="heading 2"/>
    <w:basedOn w:val="Normal"/>
    <w:link w:val="Heading2Char"/>
    <w:uiPriority w:val="9"/>
    <w:qFormat/>
    <w:rsid w:val="00D97E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7E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97E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7E4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7E4E"/>
    <w:rPr>
      <w:rFonts w:ascii="Times New Roman" w:eastAsia="Times New Roman" w:hAnsi="Times New Roman" w:cs="Times New Roman"/>
      <w:b/>
      <w:bCs/>
      <w:sz w:val="27"/>
      <w:szCs w:val="27"/>
    </w:rPr>
  </w:style>
  <w:style w:type="paragraph" w:styleId="NormalWeb">
    <w:name w:val="Normal (Web)"/>
    <w:basedOn w:val="Normal"/>
    <w:uiPriority w:val="99"/>
    <w:unhideWhenUsed/>
    <w:rsid w:val="00D97E4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97E4E"/>
    <w:rPr>
      <w:color w:val="0000FF"/>
      <w:u w:val="single"/>
    </w:rPr>
  </w:style>
  <w:style w:type="character" w:customStyle="1" w:styleId="Heading4Char">
    <w:name w:val="Heading 4 Char"/>
    <w:basedOn w:val="DefaultParagraphFont"/>
    <w:link w:val="Heading4"/>
    <w:uiPriority w:val="9"/>
    <w:semiHidden/>
    <w:rsid w:val="00D97E4E"/>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D97E4E"/>
    <w:rPr>
      <w:b/>
      <w:bCs/>
    </w:rPr>
  </w:style>
  <w:style w:type="character" w:styleId="Emphasis">
    <w:name w:val="Emphasis"/>
    <w:basedOn w:val="DefaultParagraphFont"/>
    <w:uiPriority w:val="20"/>
    <w:qFormat/>
    <w:rsid w:val="00D97E4E"/>
    <w:rPr>
      <w:i/>
      <w:iCs/>
    </w:rPr>
  </w:style>
  <w:style w:type="paragraph" w:styleId="z-TopofForm">
    <w:name w:val="HTML Top of Form"/>
    <w:basedOn w:val="Normal"/>
    <w:next w:val="Normal"/>
    <w:link w:val="z-TopofFormChar"/>
    <w:hidden/>
    <w:uiPriority w:val="99"/>
    <w:semiHidden/>
    <w:unhideWhenUsed/>
    <w:rsid w:val="00D97E4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97E4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97E4E"/>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97E4E"/>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D97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E4E"/>
    <w:rPr>
      <w:rFonts w:ascii="Tahoma" w:hAnsi="Tahoma" w:cs="Tahoma"/>
      <w:sz w:val="16"/>
      <w:szCs w:val="16"/>
    </w:rPr>
  </w:style>
  <w:style w:type="paragraph" w:styleId="Header">
    <w:name w:val="header"/>
    <w:basedOn w:val="Normal"/>
    <w:link w:val="HeaderChar"/>
    <w:uiPriority w:val="99"/>
    <w:unhideWhenUsed/>
    <w:rsid w:val="00E43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5DD"/>
  </w:style>
  <w:style w:type="paragraph" w:styleId="Footer">
    <w:name w:val="footer"/>
    <w:basedOn w:val="Normal"/>
    <w:link w:val="FooterChar"/>
    <w:uiPriority w:val="99"/>
    <w:semiHidden/>
    <w:unhideWhenUsed/>
    <w:rsid w:val="00E435D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435DD"/>
  </w:style>
  <w:style w:type="table" w:styleId="TableGrid">
    <w:name w:val="Table Grid"/>
    <w:basedOn w:val="TableNormal"/>
    <w:uiPriority w:val="1"/>
    <w:rsid w:val="00E435DD"/>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4812067">
      <w:bodyDiv w:val="1"/>
      <w:marLeft w:val="0"/>
      <w:marRight w:val="0"/>
      <w:marTop w:val="0"/>
      <w:marBottom w:val="0"/>
      <w:divBdr>
        <w:top w:val="none" w:sz="0" w:space="0" w:color="auto"/>
        <w:left w:val="none" w:sz="0" w:space="0" w:color="auto"/>
        <w:bottom w:val="none" w:sz="0" w:space="0" w:color="auto"/>
        <w:right w:val="none" w:sz="0" w:space="0" w:color="auto"/>
      </w:divBdr>
    </w:div>
    <w:div w:id="1098327504">
      <w:bodyDiv w:val="1"/>
      <w:marLeft w:val="0"/>
      <w:marRight w:val="0"/>
      <w:marTop w:val="0"/>
      <w:marBottom w:val="0"/>
      <w:divBdr>
        <w:top w:val="none" w:sz="0" w:space="0" w:color="auto"/>
        <w:left w:val="none" w:sz="0" w:space="0" w:color="auto"/>
        <w:bottom w:val="none" w:sz="0" w:space="0" w:color="auto"/>
        <w:right w:val="none" w:sz="0" w:space="0" w:color="auto"/>
      </w:divBdr>
    </w:div>
    <w:div w:id="1138454778">
      <w:bodyDiv w:val="1"/>
      <w:marLeft w:val="0"/>
      <w:marRight w:val="0"/>
      <w:marTop w:val="0"/>
      <w:marBottom w:val="0"/>
      <w:divBdr>
        <w:top w:val="none" w:sz="0" w:space="0" w:color="auto"/>
        <w:left w:val="none" w:sz="0" w:space="0" w:color="auto"/>
        <w:bottom w:val="none" w:sz="0" w:space="0" w:color="auto"/>
        <w:right w:val="none" w:sz="0" w:space="0" w:color="auto"/>
      </w:divBdr>
    </w:div>
    <w:div w:id="1442148849">
      <w:bodyDiv w:val="1"/>
      <w:marLeft w:val="0"/>
      <w:marRight w:val="0"/>
      <w:marTop w:val="0"/>
      <w:marBottom w:val="0"/>
      <w:divBdr>
        <w:top w:val="none" w:sz="0" w:space="0" w:color="auto"/>
        <w:left w:val="none" w:sz="0" w:space="0" w:color="auto"/>
        <w:bottom w:val="none" w:sz="0" w:space="0" w:color="auto"/>
        <w:right w:val="none" w:sz="0" w:space="0" w:color="auto"/>
      </w:divBdr>
      <w:divsChild>
        <w:div w:id="1144270458">
          <w:marLeft w:val="0"/>
          <w:marRight w:val="0"/>
          <w:marTop w:val="0"/>
          <w:marBottom w:val="0"/>
          <w:divBdr>
            <w:top w:val="none" w:sz="0" w:space="0" w:color="auto"/>
            <w:left w:val="none" w:sz="0" w:space="0" w:color="auto"/>
            <w:bottom w:val="none" w:sz="0" w:space="0" w:color="auto"/>
            <w:right w:val="none" w:sz="0" w:space="0" w:color="auto"/>
          </w:divBdr>
          <w:divsChild>
            <w:div w:id="653413737">
              <w:marLeft w:val="0"/>
              <w:marRight w:val="0"/>
              <w:marTop w:val="0"/>
              <w:marBottom w:val="0"/>
              <w:divBdr>
                <w:top w:val="none" w:sz="0" w:space="0" w:color="auto"/>
                <w:left w:val="none" w:sz="0" w:space="0" w:color="auto"/>
                <w:bottom w:val="none" w:sz="0" w:space="0" w:color="auto"/>
                <w:right w:val="none" w:sz="0" w:space="0" w:color="auto"/>
              </w:divBdr>
              <w:divsChild>
                <w:div w:id="2084719430">
                  <w:marLeft w:val="0"/>
                  <w:marRight w:val="0"/>
                  <w:marTop w:val="0"/>
                  <w:marBottom w:val="0"/>
                  <w:divBdr>
                    <w:top w:val="none" w:sz="0" w:space="0" w:color="auto"/>
                    <w:left w:val="none" w:sz="0" w:space="0" w:color="auto"/>
                    <w:bottom w:val="none" w:sz="0" w:space="0" w:color="auto"/>
                    <w:right w:val="none" w:sz="0" w:space="0" w:color="auto"/>
                  </w:divBdr>
                  <w:divsChild>
                    <w:div w:id="1742677461">
                      <w:marLeft w:val="0"/>
                      <w:marRight w:val="0"/>
                      <w:marTop w:val="0"/>
                      <w:marBottom w:val="0"/>
                      <w:divBdr>
                        <w:top w:val="none" w:sz="0" w:space="0" w:color="auto"/>
                        <w:left w:val="none" w:sz="0" w:space="0" w:color="auto"/>
                        <w:bottom w:val="none" w:sz="0" w:space="0" w:color="auto"/>
                        <w:right w:val="none" w:sz="0" w:space="0" w:color="auto"/>
                      </w:divBdr>
                      <w:divsChild>
                        <w:div w:id="572813489">
                          <w:marLeft w:val="0"/>
                          <w:marRight w:val="0"/>
                          <w:marTop w:val="0"/>
                          <w:marBottom w:val="0"/>
                          <w:divBdr>
                            <w:top w:val="none" w:sz="0" w:space="0" w:color="auto"/>
                            <w:left w:val="none" w:sz="0" w:space="0" w:color="auto"/>
                            <w:bottom w:val="none" w:sz="0" w:space="0" w:color="auto"/>
                            <w:right w:val="none" w:sz="0" w:space="0" w:color="auto"/>
                          </w:divBdr>
                          <w:divsChild>
                            <w:div w:id="1175194409">
                              <w:marLeft w:val="0"/>
                              <w:marRight w:val="0"/>
                              <w:marTop w:val="0"/>
                              <w:marBottom w:val="0"/>
                              <w:divBdr>
                                <w:top w:val="none" w:sz="0" w:space="0" w:color="auto"/>
                                <w:left w:val="none" w:sz="0" w:space="0" w:color="auto"/>
                                <w:bottom w:val="none" w:sz="0" w:space="0" w:color="auto"/>
                                <w:right w:val="none" w:sz="0" w:space="0" w:color="auto"/>
                              </w:divBdr>
                              <w:divsChild>
                                <w:div w:id="1695307140">
                                  <w:marLeft w:val="0"/>
                                  <w:marRight w:val="0"/>
                                  <w:marTop w:val="0"/>
                                  <w:marBottom w:val="0"/>
                                  <w:divBdr>
                                    <w:top w:val="none" w:sz="0" w:space="0" w:color="auto"/>
                                    <w:left w:val="none" w:sz="0" w:space="0" w:color="auto"/>
                                    <w:bottom w:val="none" w:sz="0" w:space="0" w:color="auto"/>
                                    <w:right w:val="none" w:sz="0" w:space="0" w:color="auto"/>
                                  </w:divBdr>
                                  <w:divsChild>
                                    <w:div w:id="1247807207">
                                      <w:marLeft w:val="0"/>
                                      <w:marRight w:val="0"/>
                                      <w:marTop w:val="0"/>
                                      <w:marBottom w:val="0"/>
                                      <w:divBdr>
                                        <w:top w:val="none" w:sz="0" w:space="0" w:color="auto"/>
                                        <w:left w:val="none" w:sz="0" w:space="0" w:color="auto"/>
                                        <w:bottom w:val="none" w:sz="0" w:space="0" w:color="auto"/>
                                        <w:right w:val="none" w:sz="0" w:space="0" w:color="auto"/>
                                      </w:divBdr>
                                      <w:divsChild>
                                        <w:div w:id="1926257075">
                                          <w:marLeft w:val="0"/>
                                          <w:marRight w:val="0"/>
                                          <w:marTop w:val="0"/>
                                          <w:marBottom w:val="0"/>
                                          <w:divBdr>
                                            <w:top w:val="none" w:sz="0" w:space="0" w:color="auto"/>
                                            <w:left w:val="none" w:sz="0" w:space="0" w:color="auto"/>
                                            <w:bottom w:val="none" w:sz="0" w:space="0" w:color="auto"/>
                                            <w:right w:val="none" w:sz="0" w:space="0" w:color="auto"/>
                                          </w:divBdr>
                                          <w:divsChild>
                                            <w:div w:id="583493542">
                                              <w:marLeft w:val="0"/>
                                              <w:marRight w:val="0"/>
                                              <w:marTop w:val="0"/>
                                              <w:marBottom w:val="0"/>
                                              <w:divBdr>
                                                <w:top w:val="none" w:sz="0" w:space="0" w:color="auto"/>
                                                <w:left w:val="none" w:sz="0" w:space="0" w:color="auto"/>
                                                <w:bottom w:val="none" w:sz="0" w:space="0" w:color="auto"/>
                                                <w:right w:val="none" w:sz="0" w:space="0" w:color="auto"/>
                                              </w:divBdr>
                                              <w:divsChild>
                                                <w:div w:id="302347513">
                                                  <w:marLeft w:val="0"/>
                                                  <w:marRight w:val="0"/>
                                                  <w:marTop w:val="0"/>
                                                  <w:marBottom w:val="0"/>
                                                  <w:divBdr>
                                                    <w:top w:val="none" w:sz="0" w:space="0" w:color="auto"/>
                                                    <w:left w:val="none" w:sz="0" w:space="0" w:color="auto"/>
                                                    <w:bottom w:val="none" w:sz="0" w:space="0" w:color="auto"/>
                                                    <w:right w:val="none" w:sz="0" w:space="0" w:color="auto"/>
                                                  </w:divBdr>
                                                  <w:divsChild>
                                                    <w:div w:id="599026025">
                                                      <w:marLeft w:val="0"/>
                                                      <w:marRight w:val="0"/>
                                                      <w:marTop w:val="0"/>
                                                      <w:marBottom w:val="0"/>
                                                      <w:divBdr>
                                                        <w:top w:val="none" w:sz="0" w:space="0" w:color="auto"/>
                                                        <w:left w:val="none" w:sz="0" w:space="0" w:color="auto"/>
                                                        <w:bottom w:val="none" w:sz="0" w:space="0" w:color="auto"/>
                                                        <w:right w:val="none" w:sz="0" w:space="0" w:color="auto"/>
                                                      </w:divBdr>
                                                      <w:divsChild>
                                                        <w:div w:id="2126271174">
                                                          <w:marLeft w:val="0"/>
                                                          <w:marRight w:val="0"/>
                                                          <w:marTop w:val="0"/>
                                                          <w:marBottom w:val="0"/>
                                                          <w:divBdr>
                                                            <w:top w:val="none" w:sz="0" w:space="0" w:color="auto"/>
                                                            <w:left w:val="none" w:sz="0" w:space="0" w:color="auto"/>
                                                            <w:bottom w:val="none" w:sz="0" w:space="0" w:color="auto"/>
                                                            <w:right w:val="none" w:sz="0" w:space="0" w:color="auto"/>
                                                          </w:divBdr>
                                                          <w:divsChild>
                                                            <w:div w:id="2035761230">
                                                              <w:marLeft w:val="0"/>
                                                              <w:marRight w:val="0"/>
                                                              <w:marTop w:val="0"/>
                                                              <w:marBottom w:val="0"/>
                                                              <w:divBdr>
                                                                <w:top w:val="none" w:sz="0" w:space="0" w:color="auto"/>
                                                                <w:left w:val="none" w:sz="0" w:space="0" w:color="auto"/>
                                                                <w:bottom w:val="none" w:sz="0" w:space="0" w:color="auto"/>
                                                                <w:right w:val="none" w:sz="0" w:space="0" w:color="auto"/>
                                                              </w:divBdr>
                                                              <w:divsChild>
                                                                <w:div w:id="2100172157">
                                                                  <w:marLeft w:val="0"/>
                                                                  <w:marRight w:val="0"/>
                                                                  <w:marTop w:val="0"/>
                                                                  <w:marBottom w:val="0"/>
                                                                  <w:divBdr>
                                                                    <w:top w:val="none" w:sz="0" w:space="0" w:color="auto"/>
                                                                    <w:left w:val="none" w:sz="0" w:space="0" w:color="auto"/>
                                                                    <w:bottom w:val="none" w:sz="0" w:space="0" w:color="auto"/>
                                                                    <w:right w:val="none" w:sz="0" w:space="0" w:color="auto"/>
                                                                  </w:divBdr>
                                                                  <w:divsChild>
                                                                    <w:div w:id="1372605644">
                                                                      <w:marLeft w:val="0"/>
                                                                      <w:marRight w:val="0"/>
                                                                      <w:marTop w:val="0"/>
                                                                      <w:marBottom w:val="0"/>
                                                                      <w:divBdr>
                                                                        <w:top w:val="none" w:sz="0" w:space="0" w:color="auto"/>
                                                                        <w:left w:val="none" w:sz="0" w:space="0" w:color="auto"/>
                                                                        <w:bottom w:val="none" w:sz="0" w:space="0" w:color="auto"/>
                                                                        <w:right w:val="none" w:sz="0" w:space="0" w:color="auto"/>
                                                                      </w:divBdr>
                                                                      <w:divsChild>
                                                                        <w:div w:id="555356346">
                                                                          <w:marLeft w:val="0"/>
                                                                          <w:marRight w:val="0"/>
                                                                          <w:marTop w:val="0"/>
                                                                          <w:marBottom w:val="0"/>
                                                                          <w:divBdr>
                                                                            <w:top w:val="none" w:sz="0" w:space="0" w:color="auto"/>
                                                                            <w:left w:val="none" w:sz="0" w:space="0" w:color="auto"/>
                                                                            <w:bottom w:val="none" w:sz="0" w:space="0" w:color="auto"/>
                                                                            <w:right w:val="none" w:sz="0" w:space="0" w:color="auto"/>
                                                                          </w:divBdr>
                                                                          <w:divsChild>
                                                                            <w:div w:id="276959585">
                                                                              <w:marLeft w:val="0"/>
                                                                              <w:marRight w:val="0"/>
                                                                              <w:marTop w:val="0"/>
                                                                              <w:marBottom w:val="0"/>
                                                                              <w:divBdr>
                                                                                <w:top w:val="none" w:sz="0" w:space="0" w:color="auto"/>
                                                                                <w:left w:val="none" w:sz="0" w:space="0" w:color="auto"/>
                                                                                <w:bottom w:val="none" w:sz="0" w:space="0" w:color="auto"/>
                                                                                <w:right w:val="none" w:sz="0" w:space="0" w:color="auto"/>
                                                                              </w:divBdr>
                                                                            </w:div>
                                                                            <w:div w:id="1400908370">
                                                                              <w:marLeft w:val="0"/>
                                                                              <w:marRight w:val="0"/>
                                                                              <w:marTop w:val="0"/>
                                                                              <w:marBottom w:val="0"/>
                                                                              <w:divBdr>
                                                                                <w:top w:val="none" w:sz="0" w:space="0" w:color="auto"/>
                                                                                <w:left w:val="none" w:sz="0" w:space="0" w:color="auto"/>
                                                                                <w:bottom w:val="none" w:sz="0" w:space="0" w:color="auto"/>
                                                                                <w:right w:val="none" w:sz="0" w:space="0" w:color="auto"/>
                                                                              </w:divBdr>
                                                                            </w:div>
                                                                          </w:divsChild>
                                                                        </w:div>
                                                                        <w:div w:id="1081219956">
                                                                          <w:marLeft w:val="0"/>
                                                                          <w:marRight w:val="0"/>
                                                                          <w:marTop w:val="0"/>
                                                                          <w:marBottom w:val="0"/>
                                                                          <w:divBdr>
                                                                            <w:top w:val="none" w:sz="0" w:space="0" w:color="auto"/>
                                                                            <w:left w:val="none" w:sz="0" w:space="0" w:color="auto"/>
                                                                            <w:bottom w:val="none" w:sz="0" w:space="0" w:color="auto"/>
                                                                            <w:right w:val="none" w:sz="0" w:space="0" w:color="auto"/>
                                                                          </w:divBdr>
                                                                        </w:div>
                                                                      </w:divsChild>
                                                                    </w:div>
                                                                    <w:div w:id="108102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9963277">
                  <w:marLeft w:val="0"/>
                  <w:marRight w:val="0"/>
                  <w:marTop w:val="0"/>
                  <w:marBottom w:val="0"/>
                  <w:divBdr>
                    <w:top w:val="none" w:sz="0" w:space="0" w:color="auto"/>
                    <w:left w:val="none" w:sz="0" w:space="0" w:color="auto"/>
                    <w:bottom w:val="none" w:sz="0" w:space="0" w:color="auto"/>
                    <w:right w:val="none" w:sz="0" w:space="0" w:color="auto"/>
                  </w:divBdr>
                  <w:divsChild>
                    <w:div w:id="1758861691">
                      <w:marLeft w:val="0"/>
                      <w:marRight w:val="0"/>
                      <w:marTop w:val="0"/>
                      <w:marBottom w:val="0"/>
                      <w:divBdr>
                        <w:top w:val="none" w:sz="0" w:space="0" w:color="auto"/>
                        <w:left w:val="none" w:sz="0" w:space="0" w:color="auto"/>
                        <w:bottom w:val="none" w:sz="0" w:space="0" w:color="auto"/>
                        <w:right w:val="none" w:sz="0" w:space="0" w:color="auto"/>
                      </w:divBdr>
                      <w:divsChild>
                        <w:div w:id="416171502">
                          <w:marLeft w:val="0"/>
                          <w:marRight w:val="0"/>
                          <w:marTop w:val="0"/>
                          <w:marBottom w:val="0"/>
                          <w:divBdr>
                            <w:top w:val="none" w:sz="0" w:space="0" w:color="auto"/>
                            <w:left w:val="none" w:sz="0" w:space="0" w:color="auto"/>
                            <w:bottom w:val="none" w:sz="0" w:space="0" w:color="auto"/>
                            <w:right w:val="none" w:sz="0" w:space="0" w:color="auto"/>
                          </w:divBdr>
                          <w:divsChild>
                            <w:div w:id="1599872646">
                              <w:marLeft w:val="0"/>
                              <w:marRight w:val="0"/>
                              <w:marTop w:val="0"/>
                              <w:marBottom w:val="0"/>
                              <w:divBdr>
                                <w:top w:val="none" w:sz="0" w:space="0" w:color="auto"/>
                                <w:left w:val="none" w:sz="0" w:space="0" w:color="auto"/>
                                <w:bottom w:val="none" w:sz="0" w:space="0" w:color="auto"/>
                                <w:right w:val="none" w:sz="0" w:space="0" w:color="auto"/>
                              </w:divBdr>
                              <w:divsChild>
                                <w:div w:id="1484157475">
                                  <w:marLeft w:val="0"/>
                                  <w:marRight w:val="0"/>
                                  <w:marTop w:val="0"/>
                                  <w:marBottom w:val="0"/>
                                  <w:divBdr>
                                    <w:top w:val="none" w:sz="0" w:space="0" w:color="auto"/>
                                    <w:left w:val="none" w:sz="0" w:space="0" w:color="auto"/>
                                    <w:bottom w:val="none" w:sz="0" w:space="0" w:color="auto"/>
                                    <w:right w:val="none" w:sz="0" w:space="0" w:color="auto"/>
                                  </w:divBdr>
                                  <w:divsChild>
                                    <w:div w:id="582571560">
                                      <w:marLeft w:val="0"/>
                                      <w:marRight w:val="0"/>
                                      <w:marTop w:val="0"/>
                                      <w:marBottom w:val="0"/>
                                      <w:divBdr>
                                        <w:top w:val="none" w:sz="0" w:space="0" w:color="auto"/>
                                        <w:left w:val="none" w:sz="0" w:space="0" w:color="auto"/>
                                        <w:bottom w:val="none" w:sz="0" w:space="0" w:color="auto"/>
                                        <w:right w:val="none" w:sz="0" w:space="0" w:color="auto"/>
                                      </w:divBdr>
                                      <w:divsChild>
                                        <w:div w:id="1134640857">
                                          <w:marLeft w:val="0"/>
                                          <w:marRight w:val="0"/>
                                          <w:marTop w:val="0"/>
                                          <w:marBottom w:val="0"/>
                                          <w:divBdr>
                                            <w:top w:val="none" w:sz="0" w:space="0" w:color="auto"/>
                                            <w:left w:val="none" w:sz="0" w:space="0" w:color="auto"/>
                                            <w:bottom w:val="none" w:sz="0" w:space="0" w:color="auto"/>
                                            <w:right w:val="none" w:sz="0" w:space="0" w:color="auto"/>
                                          </w:divBdr>
                                          <w:divsChild>
                                            <w:div w:id="2053996318">
                                              <w:marLeft w:val="0"/>
                                              <w:marRight w:val="0"/>
                                              <w:marTop w:val="0"/>
                                              <w:marBottom w:val="0"/>
                                              <w:divBdr>
                                                <w:top w:val="none" w:sz="0" w:space="0" w:color="auto"/>
                                                <w:left w:val="none" w:sz="0" w:space="0" w:color="auto"/>
                                                <w:bottom w:val="none" w:sz="0" w:space="0" w:color="auto"/>
                                                <w:right w:val="none" w:sz="0" w:space="0" w:color="auto"/>
                                              </w:divBdr>
                                              <w:divsChild>
                                                <w:div w:id="1102843658">
                                                  <w:marLeft w:val="0"/>
                                                  <w:marRight w:val="0"/>
                                                  <w:marTop w:val="0"/>
                                                  <w:marBottom w:val="0"/>
                                                  <w:divBdr>
                                                    <w:top w:val="none" w:sz="0" w:space="0" w:color="auto"/>
                                                    <w:left w:val="none" w:sz="0" w:space="0" w:color="auto"/>
                                                    <w:bottom w:val="none" w:sz="0" w:space="0" w:color="auto"/>
                                                    <w:right w:val="none" w:sz="0" w:space="0" w:color="auto"/>
                                                  </w:divBdr>
                                                  <w:divsChild>
                                                    <w:div w:id="158077594">
                                                      <w:marLeft w:val="0"/>
                                                      <w:marRight w:val="0"/>
                                                      <w:marTop w:val="0"/>
                                                      <w:marBottom w:val="0"/>
                                                      <w:divBdr>
                                                        <w:top w:val="none" w:sz="0" w:space="0" w:color="auto"/>
                                                        <w:left w:val="none" w:sz="0" w:space="0" w:color="auto"/>
                                                        <w:bottom w:val="single" w:sz="6" w:space="31" w:color="20A0DB"/>
                                                        <w:right w:val="none" w:sz="0" w:space="0" w:color="auto"/>
                                                      </w:divBdr>
                                                      <w:divsChild>
                                                        <w:div w:id="445580699">
                                                          <w:marLeft w:val="0"/>
                                                          <w:marRight w:val="0"/>
                                                          <w:marTop w:val="0"/>
                                                          <w:marBottom w:val="0"/>
                                                          <w:divBdr>
                                                            <w:top w:val="none" w:sz="0" w:space="0" w:color="auto"/>
                                                            <w:left w:val="none" w:sz="0" w:space="0" w:color="auto"/>
                                                            <w:bottom w:val="none" w:sz="0" w:space="0" w:color="auto"/>
                                                            <w:right w:val="none" w:sz="0" w:space="0" w:color="auto"/>
                                                          </w:divBdr>
                                                          <w:divsChild>
                                                            <w:div w:id="1317803253">
                                                              <w:marLeft w:val="0"/>
                                                              <w:marRight w:val="0"/>
                                                              <w:marTop w:val="0"/>
                                                              <w:marBottom w:val="0"/>
                                                              <w:divBdr>
                                                                <w:top w:val="none" w:sz="0" w:space="0" w:color="auto"/>
                                                                <w:left w:val="none" w:sz="0" w:space="0" w:color="auto"/>
                                                                <w:bottom w:val="none" w:sz="0" w:space="0" w:color="auto"/>
                                                                <w:right w:val="none" w:sz="0" w:space="0" w:color="auto"/>
                                                              </w:divBdr>
                                                            </w:div>
                                                          </w:divsChild>
                                                        </w:div>
                                                        <w:div w:id="523255499">
                                                          <w:marLeft w:val="287"/>
                                                          <w:marRight w:val="0"/>
                                                          <w:marTop w:val="0"/>
                                                          <w:marBottom w:val="0"/>
                                                          <w:divBdr>
                                                            <w:top w:val="none" w:sz="0" w:space="0" w:color="auto"/>
                                                            <w:left w:val="none" w:sz="0" w:space="0" w:color="auto"/>
                                                            <w:bottom w:val="none" w:sz="0" w:space="0" w:color="auto"/>
                                                            <w:right w:val="none" w:sz="0" w:space="0" w:color="auto"/>
                                                          </w:divBdr>
                                                        </w:div>
                                                      </w:divsChild>
                                                    </w:div>
                                                    <w:div w:id="1301837685">
                                                      <w:marLeft w:val="0"/>
                                                      <w:marRight w:val="0"/>
                                                      <w:marTop w:val="0"/>
                                                      <w:marBottom w:val="0"/>
                                                      <w:divBdr>
                                                        <w:top w:val="none" w:sz="0" w:space="0" w:color="auto"/>
                                                        <w:left w:val="none" w:sz="0" w:space="0" w:color="auto"/>
                                                        <w:bottom w:val="single" w:sz="6" w:space="31" w:color="20A0DB"/>
                                                        <w:right w:val="none" w:sz="0" w:space="0" w:color="auto"/>
                                                      </w:divBdr>
                                                      <w:divsChild>
                                                        <w:div w:id="1246304331">
                                                          <w:marLeft w:val="0"/>
                                                          <w:marRight w:val="0"/>
                                                          <w:marTop w:val="0"/>
                                                          <w:marBottom w:val="0"/>
                                                          <w:divBdr>
                                                            <w:top w:val="none" w:sz="0" w:space="0" w:color="auto"/>
                                                            <w:left w:val="none" w:sz="0" w:space="0" w:color="auto"/>
                                                            <w:bottom w:val="none" w:sz="0" w:space="0" w:color="auto"/>
                                                            <w:right w:val="none" w:sz="0" w:space="0" w:color="auto"/>
                                                          </w:divBdr>
                                                          <w:divsChild>
                                                            <w:div w:id="939220957">
                                                              <w:marLeft w:val="0"/>
                                                              <w:marRight w:val="0"/>
                                                              <w:marTop w:val="0"/>
                                                              <w:marBottom w:val="0"/>
                                                              <w:divBdr>
                                                                <w:top w:val="none" w:sz="0" w:space="0" w:color="auto"/>
                                                                <w:left w:val="none" w:sz="0" w:space="0" w:color="auto"/>
                                                                <w:bottom w:val="none" w:sz="0" w:space="0" w:color="auto"/>
                                                                <w:right w:val="none" w:sz="0" w:space="0" w:color="auto"/>
                                                              </w:divBdr>
                                                            </w:div>
                                                          </w:divsChild>
                                                        </w:div>
                                                        <w:div w:id="216404551">
                                                          <w:marLeft w:val="287"/>
                                                          <w:marRight w:val="0"/>
                                                          <w:marTop w:val="0"/>
                                                          <w:marBottom w:val="0"/>
                                                          <w:divBdr>
                                                            <w:top w:val="none" w:sz="0" w:space="0" w:color="auto"/>
                                                            <w:left w:val="none" w:sz="0" w:space="0" w:color="auto"/>
                                                            <w:bottom w:val="none" w:sz="0" w:space="0" w:color="auto"/>
                                                            <w:right w:val="none" w:sz="0" w:space="0" w:color="auto"/>
                                                          </w:divBdr>
                                                        </w:div>
                                                      </w:divsChild>
                                                    </w:div>
                                                    <w:div w:id="1869022403">
                                                      <w:marLeft w:val="0"/>
                                                      <w:marRight w:val="0"/>
                                                      <w:marTop w:val="0"/>
                                                      <w:marBottom w:val="0"/>
                                                      <w:divBdr>
                                                        <w:top w:val="none" w:sz="0" w:space="0" w:color="auto"/>
                                                        <w:left w:val="none" w:sz="0" w:space="0" w:color="auto"/>
                                                        <w:bottom w:val="single" w:sz="6" w:space="31" w:color="20A0DB"/>
                                                        <w:right w:val="none" w:sz="0" w:space="0" w:color="auto"/>
                                                      </w:divBdr>
                                                      <w:divsChild>
                                                        <w:div w:id="1784155462">
                                                          <w:marLeft w:val="0"/>
                                                          <w:marRight w:val="0"/>
                                                          <w:marTop w:val="0"/>
                                                          <w:marBottom w:val="0"/>
                                                          <w:divBdr>
                                                            <w:top w:val="none" w:sz="0" w:space="0" w:color="auto"/>
                                                            <w:left w:val="none" w:sz="0" w:space="0" w:color="auto"/>
                                                            <w:bottom w:val="none" w:sz="0" w:space="0" w:color="auto"/>
                                                            <w:right w:val="none" w:sz="0" w:space="0" w:color="auto"/>
                                                          </w:divBdr>
                                                          <w:divsChild>
                                                            <w:div w:id="2091075618">
                                                              <w:marLeft w:val="0"/>
                                                              <w:marRight w:val="0"/>
                                                              <w:marTop w:val="0"/>
                                                              <w:marBottom w:val="0"/>
                                                              <w:divBdr>
                                                                <w:top w:val="none" w:sz="0" w:space="0" w:color="auto"/>
                                                                <w:left w:val="none" w:sz="0" w:space="0" w:color="auto"/>
                                                                <w:bottom w:val="none" w:sz="0" w:space="0" w:color="auto"/>
                                                                <w:right w:val="none" w:sz="0" w:space="0" w:color="auto"/>
                                                              </w:divBdr>
                                                            </w:div>
                                                          </w:divsChild>
                                                        </w:div>
                                                        <w:div w:id="1231841861">
                                                          <w:marLeft w:val="287"/>
                                                          <w:marRight w:val="0"/>
                                                          <w:marTop w:val="0"/>
                                                          <w:marBottom w:val="0"/>
                                                          <w:divBdr>
                                                            <w:top w:val="none" w:sz="0" w:space="0" w:color="auto"/>
                                                            <w:left w:val="none" w:sz="0" w:space="0" w:color="auto"/>
                                                            <w:bottom w:val="none" w:sz="0" w:space="0" w:color="auto"/>
                                                            <w:right w:val="none" w:sz="0" w:space="0" w:color="auto"/>
                                                          </w:divBdr>
                                                        </w:div>
                                                      </w:divsChild>
                                                    </w:div>
                                                    <w:div w:id="565723420">
                                                      <w:marLeft w:val="0"/>
                                                      <w:marRight w:val="0"/>
                                                      <w:marTop w:val="0"/>
                                                      <w:marBottom w:val="0"/>
                                                      <w:divBdr>
                                                        <w:top w:val="none" w:sz="0" w:space="0" w:color="auto"/>
                                                        <w:left w:val="none" w:sz="0" w:space="0" w:color="auto"/>
                                                        <w:bottom w:val="single" w:sz="6" w:space="31" w:color="20A0DB"/>
                                                        <w:right w:val="none" w:sz="0" w:space="0" w:color="auto"/>
                                                      </w:divBdr>
                                                      <w:divsChild>
                                                        <w:div w:id="317149888">
                                                          <w:marLeft w:val="0"/>
                                                          <w:marRight w:val="0"/>
                                                          <w:marTop w:val="0"/>
                                                          <w:marBottom w:val="0"/>
                                                          <w:divBdr>
                                                            <w:top w:val="none" w:sz="0" w:space="0" w:color="auto"/>
                                                            <w:left w:val="none" w:sz="0" w:space="0" w:color="auto"/>
                                                            <w:bottom w:val="none" w:sz="0" w:space="0" w:color="auto"/>
                                                            <w:right w:val="none" w:sz="0" w:space="0" w:color="auto"/>
                                                          </w:divBdr>
                                                          <w:divsChild>
                                                            <w:div w:id="962493799">
                                                              <w:marLeft w:val="0"/>
                                                              <w:marRight w:val="0"/>
                                                              <w:marTop w:val="0"/>
                                                              <w:marBottom w:val="0"/>
                                                              <w:divBdr>
                                                                <w:top w:val="none" w:sz="0" w:space="0" w:color="auto"/>
                                                                <w:left w:val="none" w:sz="0" w:space="0" w:color="auto"/>
                                                                <w:bottom w:val="none" w:sz="0" w:space="0" w:color="auto"/>
                                                                <w:right w:val="none" w:sz="0" w:space="0" w:color="auto"/>
                                                              </w:divBdr>
                                                            </w:div>
                                                          </w:divsChild>
                                                        </w:div>
                                                        <w:div w:id="1084107122">
                                                          <w:marLeft w:val="287"/>
                                                          <w:marRight w:val="0"/>
                                                          <w:marTop w:val="0"/>
                                                          <w:marBottom w:val="0"/>
                                                          <w:divBdr>
                                                            <w:top w:val="none" w:sz="0" w:space="0" w:color="auto"/>
                                                            <w:left w:val="none" w:sz="0" w:space="0" w:color="auto"/>
                                                            <w:bottom w:val="none" w:sz="0" w:space="0" w:color="auto"/>
                                                            <w:right w:val="none" w:sz="0" w:space="0" w:color="auto"/>
                                                          </w:divBdr>
                                                        </w:div>
                                                      </w:divsChild>
                                                    </w:div>
                                                    <w:div w:id="789518222">
                                                      <w:marLeft w:val="0"/>
                                                      <w:marRight w:val="0"/>
                                                      <w:marTop w:val="0"/>
                                                      <w:marBottom w:val="0"/>
                                                      <w:divBdr>
                                                        <w:top w:val="none" w:sz="0" w:space="0" w:color="auto"/>
                                                        <w:left w:val="none" w:sz="0" w:space="0" w:color="auto"/>
                                                        <w:bottom w:val="single" w:sz="6" w:space="31" w:color="20A0DB"/>
                                                        <w:right w:val="none" w:sz="0" w:space="0" w:color="auto"/>
                                                      </w:divBdr>
                                                      <w:divsChild>
                                                        <w:div w:id="692266668">
                                                          <w:marLeft w:val="0"/>
                                                          <w:marRight w:val="0"/>
                                                          <w:marTop w:val="0"/>
                                                          <w:marBottom w:val="0"/>
                                                          <w:divBdr>
                                                            <w:top w:val="none" w:sz="0" w:space="0" w:color="auto"/>
                                                            <w:left w:val="none" w:sz="0" w:space="0" w:color="auto"/>
                                                            <w:bottom w:val="none" w:sz="0" w:space="0" w:color="auto"/>
                                                            <w:right w:val="none" w:sz="0" w:space="0" w:color="auto"/>
                                                          </w:divBdr>
                                                          <w:divsChild>
                                                            <w:div w:id="1647660085">
                                                              <w:marLeft w:val="0"/>
                                                              <w:marRight w:val="0"/>
                                                              <w:marTop w:val="0"/>
                                                              <w:marBottom w:val="0"/>
                                                              <w:divBdr>
                                                                <w:top w:val="none" w:sz="0" w:space="0" w:color="auto"/>
                                                                <w:left w:val="none" w:sz="0" w:space="0" w:color="auto"/>
                                                                <w:bottom w:val="none" w:sz="0" w:space="0" w:color="auto"/>
                                                                <w:right w:val="none" w:sz="0" w:space="0" w:color="auto"/>
                                                              </w:divBdr>
                                                            </w:div>
                                                          </w:divsChild>
                                                        </w:div>
                                                        <w:div w:id="537931367">
                                                          <w:marLeft w:val="28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588299">
                  <w:marLeft w:val="0"/>
                  <w:marRight w:val="0"/>
                  <w:marTop w:val="0"/>
                  <w:marBottom w:val="0"/>
                  <w:divBdr>
                    <w:top w:val="none" w:sz="0" w:space="0" w:color="auto"/>
                    <w:left w:val="none" w:sz="0" w:space="0" w:color="auto"/>
                    <w:bottom w:val="none" w:sz="0" w:space="0" w:color="auto"/>
                    <w:right w:val="none" w:sz="0" w:space="0" w:color="auto"/>
                  </w:divBdr>
                  <w:divsChild>
                    <w:div w:id="1350061886">
                      <w:marLeft w:val="0"/>
                      <w:marRight w:val="0"/>
                      <w:marTop w:val="0"/>
                      <w:marBottom w:val="0"/>
                      <w:divBdr>
                        <w:top w:val="none" w:sz="0" w:space="0" w:color="auto"/>
                        <w:left w:val="none" w:sz="0" w:space="0" w:color="auto"/>
                        <w:bottom w:val="none" w:sz="0" w:space="0" w:color="auto"/>
                        <w:right w:val="none" w:sz="0" w:space="0" w:color="auto"/>
                      </w:divBdr>
                      <w:divsChild>
                        <w:div w:id="1560049494">
                          <w:marLeft w:val="0"/>
                          <w:marRight w:val="0"/>
                          <w:marTop w:val="0"/>
                          <w:marBottom w:val="0"/>
                          <w:divBdr>
                            <w:top w:val="none" w:sz="0" w:space="0" w:color="auto"/>
                            <w:left w:val="none" w:sz="0" w:space="0" w:color="auto"/>
                            <w:bottom w:val="none" w:sz="0" w:space="0" w:color="auto"/>
                            <w:right w:val="none" w:sz="0" w:space="0" w:color="auto"/>
                          </w:divBdr>
                          <w:divsChild>
                            <w:div w:id="10225420">
                              <w:marLeft w:val="0"/>
                              <w:marRight w:val="0"/>
                              <w:marTop w:val="0"/>
                              <w:marBottom w:val="0"/>
                              <w:divBdr>
                                <w:top w:val="none" w:sz="0" w:space="0" w:color="auto"/>
                                <w:left w:val="none" w:sz="0" w:space="0" w:color="auto"/>
                                <w:bottom w:val="none" w:sz="0" w:space="0" w:color="auto"/>
                                <w:right w:val="none" w:sz="0" w:space="0" w:color="auto"/>
                              </w:divBdr>
                              <w:divsChild>
                                <w:div w:id="184253454">
                                  <w:marLeft w:val="0"/>
                                  <w:marRight w:val="0"/>
                                  <w:marTop w:val="0"/>
                                  <w:marBottom w:val="0"/>
                                  <w:divBdr>
                                    <w:top w:val="none" w:sz="0" w:space="0" w:color="auto"/>
                                    <w:left w:val="none" w:sz="0" w:space="0" w:color="auto"/>
                                    <w:bottom w:val="none" w:sz="0" w:space="0" w:color="auto"/>
                                    <w:right w:val="none" w:sz="0" w:space="0" w:color="auto"/>
                                  </w:divBdr>
                                  <w:divsChild>
                                    <w:div w:id="2020303452">
                                      <w:marLeft w:val="0"/>
                                      <w:marRight w:val="0"/>
                                      <w:marTop w:val="0"/>
                                      <w:marBottom w:val="0"/>
                                      <w:divBdr>
                                        <w:top w:val="none" w:sz="0" w:space="0" w:color="auto"/>
                                        <w:left w:val="none" w:sz="0" w:space="0" w:color="auto"/>
                                        <w:bottom w:val="none" w:sz="0" w:space="0" w:color="auto"/>
                                        <w:right w:val="none" w:sz="0" w:space="0" w:color="auto"/>
                                      </w:divBdr>
                                      <w:divsChild>
                                        <w:div w:id="1757283368">
                                          <w:marLeft w:val="0"/>
                                          <w:marRight w:val="0"/>
                                          <w:marTop w:val="0"/>
                                          <w:marBottom w:val="0"/>
                                          <w:divBdr>
                                            <w:top w:val="none" w:sz="0" w:space="0" w:color="auto"/>
                                            <w:left w:val="none" w:sz="0" w:space="0" w:color="auto"/>
                                            <w:bottom w:val="none" w:sz="0" w:space="0" w:color="auto"/>
                                            <w:right w:val="none" w:sz="0" w:space="0" w:color="auto"/>
                                          </w:divBdr>
                                          <w:divsChild>
                                            <w:div w:id="5297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158148">
                                  <w:marLeft w:val="0"/>
                                  <w:marRight w:val="0"/>
                                  <w:marTop w:val="0"/>
                                  <w:marBottom w:val="0"/>
                                  <w:divBdr>
                                    <w:top w:val="none" w:sz="0" w:space="0" w:color="auto"/>
                                    <w:left w:val="none" w:sz="0" w:space="0" w:color="auto"/>
                                    <w:bottom w:val="none" w:sz="0" w:space="0" w:color="auto"/>
                                    <w:right w:val="none" w:sz="0" w:space="0" w:color="auto"/>
                                  </w:divBdr>
                                  <w:divsChild>
                                    <w:div w:id="111636347">
                                      <w:marLeft w:val="0"/>
                                      <w:marRight w:val="0"/>
                                      <w:marTop w:val="0"/>
                                      <w:marBottom w:val="0"/>
                                      <w:divBdr>
                                        <w:top w:val="none" w:sz="0" w:space="0" w:color="auto"/>
                                        <w:left w:val="none" w:sz="0" w:space="0" w:color="auto"/>
                                        <w:bottom w:val="none" w:sz="0" w:space="0" w:color="auto"/>
                                        <w:right w:val="none" w:sz="0" w:space="0" w:color="auto"/>
                                      </w:divBdr>
                                      <w:divsChild>
                                        <w:div w:id="1211960948">
                                          <w:marLeft w:val="0"/>
                                          <w:marRight w:val="0"/>
                                          <w:marTop w:val="0"/>
                                          <w:marBottom w:val="0"/>
                                          <w:divBdr>
                                            <w:top w:val="none" w:sz="0" w:space="0" w:color="auto"/>
                                            <w:left w:val="none" w:sz="0" w:space="0" w:color="auto"/>
                                            <w:bottom w:val="none" w:sz="0" w:space="0" w:color="auto"/>
                                            <w:right w:val="none" w:sz="0" w:space="0" w:color="auto"/>
                                          </w:divBdr>
                                          <w:divsChild>
                                            <w:div w:id="1520659742">
                                              <w:marLeft w:val="0"/>
                                              <w:marRight w:val="0"/>
                                              <w:marTop w:val="0"/>
                                              <w:marBottom w:val="0"/>
                                              <w:divBdr>
                                                <w:top w:val="none" w:sz="0" w:space="0" w:color="auto"/>
                                                <w:left w:val="none" w:sz="0" w:space="0" w:color="auto"/>
                                                <w:bottom w:val="none" w:sz="0" w:space="0" w:color="auto"/>
                                                <w:right w:val="none" w:sz="0" w:space="0" w:color="auto"/>
                                              </w:divBdr>
                                              <w:divsChild>
                                                <w:div w:id="2124298513">
                                                  <w:marLeft w:val="0"/>
                                                  <w:marRight w:val="0"/>
                                                  <w:marTop w:val="0"/>
                                                  <w:marBottom w:val="0"/>
                                                  <w:divBdr>
                                                    <w:top w:val="none" w:sz="0" w:space="0" w:color="auto"/>
                                                    <w:left w:val="none" w:sz="0" w:space="0" w:color="auto"/>
                                                    <w:bottom w:val="none" w:sz="0" w:space="0" w:color="auto"/>
                                                    <w:right w:val="none" w:sz="0" w:space="0" w:color="auto"/>
                                                  </w:divBdr>
                                                  <w:divsChild>
                                                    <w:div w:id="1690063350">
                                                      <w:marLeft w:val="0"/>
                                                      <w:marRight w:val="0"/>
                                                      <w:marTop w:val="0"/>
                                                      <w:marBottom w:val="0"/>
                                                      <w:divBdr>
                                                        <w:top w:val="none" w:sz="0" w:space="0" w:color="auto"/>
                                                        <w:left w:val="none" w:sz="0" w:space="0" w:color="auto"/>
                                                        <w:bottom w:val="none" w:sz="0" w:space="0" w:color="auto"/>
                                                        <w:right w:val="none" w:sz="0" w:space="0" w:color="auto"/>
                                                      </w:divBdr>
                                                    </w:div>
                                                    <w:div w:id="486943780">
                                                      <w:marLeft w:val="0"/>
                                                      <w:marRight w:val="0"/>
                                                      <w:marTop w:val="0"/>
                                                      <w:marBottom w:val="0"/>
                                                      <w:divBdr>
                                                        <w:top w:val="none" w:sz="0" w:space="0" w:color="auto"/>
                                                        <w:left w:val="none" w:sz="0" w:space="0" w:color="auto"/>
                                                        <w:bottom w:val="none" w:sz="0" w:space="0" w:color="auto"/>
                                                        <w:right w:val="none" w:sz="0" w:space="0" w:color="auto"/>
                                                      </w:divBdr>
                                                      <w:divsChild>
                                                        <w:div w:id="723724105">
                                                          <w:marLeft w:val="0"/>
                                                          <w:marRight w:val="0"/>
                                                          <w:marTop w:val="0"/>
                                                          <w:marBottom w:val="630"/>
                                                          <w:divBdr>
                                                            <w:top w:val="none" w:sz="0" w:space="0" w:color="auto"/>
                                                            <w:left w:val="none" w:sz="0" w:space="0" w:color="auto"/>
                                                            <w:bottom w:val="none" w:sz="0" w:space="0" w:color="auto"/>
                                                            <w:right w:val="none" w:sz="0" w:space="0" w:color="auto"/>
                                                          </w:divBdr>
                                                        </w:div>
                                                      </w:divsChild>
                                                    </w:div>
                                                    <w:div w:id="1167942236">
                                                      <w:marLeft w:val="0"/>
                                                      <w:marRight w:val="0"/>
                                                      <w:marTop w:val="0"/>
                                                      <w:marBottom w:val="0"/>
                                                      <w:divBdr>
                                                        <w:top w:val="none" w:sz="0" w:space="0" w:color="auto"/>
                                                        <w:left w:val="none" w:sz="0" w:space="0" w:color="auto"/>
                                                        <w:bottom w:val="none" w:sz="0" w:space="0" w:color="auto"/>
                                                        <w:right w:val="none" w:sz="0" w:space="0" w:color="auto"/>
                                                      </w:divBdr>
                                                      <w:divsChild>
                                                        <w:div w:id="190332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4229914">
          <w:marLeft w:val="0"/>
          <w:marRight w:val="0"/>
          <w:marTop w:val="0"/>
          <w:marBottom w:val="0"/>
          <w:divBdr>
            <w:top w:val="none" w:sz="0" w:space="0" w:color="auto"/>
            <w:left w:val="none" w:sz="0" w:space="0" w:color="auto"/>
            <w:bottom w:val="none" w:sz="0" w:space="0" w:color="auto"/>
            <w:right w:val="none" w:sz="0" w:space="0" w:color="auto"/>
          </w:divBdr>
          <w:divsChild>
            <w:div w:id="1281456244">
              <w:marLeft w:val="0"/>
              <w:marRight w:val="0"/>
              <w:marTop w:val="0"/>
              <w:marBottom w:val="0"/>
              <w:divBdr>
                <w:top w:val="none" w:sz="0" w:space="0" w:color="auto"/>
                <w:left w:val="none" w:sz="0" w:space="0" w:color="auto"/>
                <w:bottom w:val="none" w:sz="0" w:space="0" w:color="auto"/>
                <w:right w:val="none" w:sz="0" w:space="0" w:color="auto"/>
              </w:divBdr>
              <w:divsChild>
                <w:div w:id="1300379678">
                  <w:marLeft w:val="0"/>
                  <w:marRight w:val="0"/>
                  <w:marTop w:val="0"/>
                  <w:marBottom w:val="0"/>
                  <w:divBdr>
                    <w:top w:val="none" w:sz="0" w:space="0" w:color="auto"/>
                    <w:left w:val="none" w:sz="0" w:space="0" w:color="auto"/>
                    <w:bottom w:val="none" w:sz="0" w:space="0" w:color="auto"/>
                    <w:right w:val="none" w:sz="0" w:space="0" w:color="auto"/>
                  </w:divBdr>
                  <w:divsChild>
                    <w:div w:id="1907258818">
                      <w:marLeft w:val="0"/>
                      <w:marRight w:val="0"/>
                      <w:marTop w:val="0"/>
                      <w:marBottom w:val="0"/>
                      <w:divBdr>
                        <w:top w:val="none" w:sz="0" w:space="0" w:color="auto"/>
                        <w:left w:val="none" w:sz="0" w:space="0" w:color="auto"/>
                        <w:bottom w:val="none" w:sz="0" w:space="0" w:color="auto"/>
                        <w:right w:val="none" w:sz="0" w:space="0" w:color="auto"/>
                      </w:divBdr>
                      <w:divsChild>
                        <w:div w:id="2005935306">
                          <w:marLeft w:val="0"/>
                          <w:marRight w:val="0"/>
                          <w:marTop w:val="0"/>
                          <w:marBottom w:val="0"/>
                          <w:divBdr>
                            <w:top w:val="none" w:sz="0" w:space="0" w:color="auto"/>
                            <w:left w:val="none" w:sz="0" w:space="0" w:color="auto"/>
                            <w:bottom w:val="none" w:sz="0" w:space="0" w:color="auto"/>
                            <w:right w:val="none" w:sz="0" w:space="0" w:color="auto"/>
                          </w:divBdr>
                          <w:divsChild>
                            <w:div w:id="382489442">
                              <w:marLeft w:val="0"/>
                              <w:marRight w:val="0"/>
                              <w:marTop w:val="0"/>
                              <w:marBottom w:val="0"/>
                              <w:divBdr>
                                <w:top w:val="none" w:sz="0" w:space="0" w:color="auto"/>
                                <w:left w:val="none" w:sz="0" w:space="0" w:color="auto"/>
                                <w:bottom w:val="none" w:sz="0" w:space="0" w:color="auto"/>
                                <w:right w:val="none" w:sz="0" w:space="0" w:color="auto"/>
                              </w:divBdr>
                              <w:divsChild>
                                <w:div w:id="132067008">
                                  <w:marLeft w:val="0"/>
                                  <w:marRight w:val="0"/>
                                  <w:marTop w:val="0"/>
                                  <w:marBottom w:val="0"/>
                                  <w:divBdr>
                                    <w:top w:val="none" w:sz="0" w:space="0" w:color="auto"/>
                                    <w:left w:val="none" w:sz="0" w:space="0" w:color="auto"/>
                                    <w:bottom w:val="none" w:sz="0" w:space="0" w:color="auto"/>
                                    <w:right w:val="none" w:sz="0" w:space="0" w:color="auto"/>
                                  </w:divBdr>
                                  <w:divsChild>
                                    <w:div w:id="1468742000">
                                      <w:marLeft w:val="0"/>
                                      <w:marRight w:val="0"/>
                                      <w:marTop w:val="0"/>
                                      <w:marBottom w:val="0"/>
                                      <w:divBdr>
                                        <w:top w:val="none" w:sz="0" w:space="0" w:color="auto"/>
                                        <w:left w:val="none" w:sz="0" w:space="0" w:color="auto"/>
                                        <w:bottom w:val="none" w:sz="0" w:space="0" w:color="auto"/>
                                        <w:right w:val="none" w:sz="0" w:space="0" w:color="auto"/>
                                      </w:divBdr>
                                      <w:divsChild>
                                        <w:div w:id="314259025">
                                          <w:marLeft w:val="0"/>
                                          <w:marRight w:val="0"/>
                                          <w:marTop w:val="0"/>
                                          <w:marBottom w:val="0"/>
                                          <w:divBdr>
                                            <w:top w:val="none" w:sz="0" w:space="0" w:color="auto"/>
                                            <w:left w:val="none" w:sz="0" w:space="0" w:color="auto"/>
                                            <w:bottom w:val="none" w:sz="0" w:space="0" w:color="auto"/>
                                            <w:right w:val="none" w:sz="0" w:space="0" w:color="auto"/>
                                          </w:divBdr>
                                          <w:divsChild>
                                            <w:div w:id="1187869694">
                                              <w:marLeft w:val="0"/>
                                              <w:marRight w:val="0"/>
                                              <w:marTop w:val="0"/>
                                              <w:marBottom w:val="0"/>
                                              <w:divBdr>
                                                <w:top w:val="none" w:sz="0" w:space="0" w:color="auto"/>
                                                <w:left w:val="none" w:sz="0" w:space="0" w:color="auto"/>
                                                <w:bottom w:val="none" w:sz="0" w:space="0" w:color="auto"/>
                                                <w:right w:val="none" w:sz="0" w:space="0" w:color="auto"/>
                                              </w:divBdr>
                                              <w:divsChild>
                                                <w:div w:id="1972327208">
                                                  <w:marLeft w:val="0"/>
                                                  <w:marRight w:val="0"/>
                                                  <w:marTop w:val="100"/>
                                                  <w:marBottom w:val="100"/>
                                                  <w:divBdr>
                                                    <w:top w:val="none" w:sz="0" w:space="0" w:color="auto"/>
                                                    <w:left w:val="none" w:sz="0" w:space="0" w:color="auto"/>
                                                    <w:bottom w:val="none" w:sz="0" w:space="0" w:color="auto"/>
                                                    <w:right w:val="none" w:sz="0" w:space="0" w:color="auto"/>
                                                  </w:divBdr>
                                                  <w:divsChild>
                                                    <w:div w:id="356926699">
                                                      <w:marLeft w:val="0"/>
                                                      <w:marRight w:val="0"/>
                                                      <w:marTop w:val="0"/>
                                                      <w:marBottom w:val="0"/>
                                                      <w:divBdr>
                                                        <w:top w:val="none" w:sz="0" w:space="0" w:color="auto"/>
                                                        <w:left w:val="none" w:sz="0" w:space="0" w:color="auto"/>
                                                        <w:bottom w:val="none" w:sz="0" w:space="0" w:color="auto"/>
                                                        <w:right w:val="none" w:sz="0" w:space="0" w:color="auto"/>
                                                      </w:divBdr>
                                                      <w:divsChild>
                                                        <w:div w:id="1817260486">
                                                          <w:marLeft w:val="30"/>
                                                          <w:marRight w:val="-225"/>
                                                          <w:marTop w:val="0"/>
                                                          <w:marBottom w:val="0"/>
                                                          <w:divBdr>
                                                            <w:top w:val="none" w:sz="0" w:space="0" w:color="auto"/>
                                                            <w:left w:val="none" w:sz="0" w:space="0" w:color="auto"/>
                                                            <w:bottom w:val="none" w:sz="0" w:space="0" w:color="auto"/>
                                                            <w:right w:val="none" w:sz="0" w:space="0" w:color="auto"/>
                                                          </w:divBdr>
                                                          <w:divsChild>
                                                            <w:div w:id="143619865">
                                                              <w:marLeft w:val="0"/>
                                                              <w:marRight w:val="0"/>
                                                              <w:marTop w:val="0"/>
                                                              <w:marBottom w:val="0"/>
                                                              <w:divBdr>
                                                                <w:top w:val="none" w:sz="0" w:space="0" w:color="auto"/>
                                                                <w:left w:val="none" w:sz="0" w:space="0" w:color="auto"/>
                                                                <w:bottom w:val="none" w:sz="0" w:space="0" w:color="auto"/>
                                                                <w:right w:val="none" w:sz="0" w:space="0" w:color="auto"/>
                                                              </w:divBdr>
                                                            </w:div>
                                                            <w:div w:id="1921940694">
                                                              <w:marLeft w:val="420"/>
                                                              <w:marRight w:val="0"/>
                                                              <w:marTop w:val="0"/>
                                                              <w:marBottom w:val="0"/>
                                                              <w:divBdr>
                                                                <w:top w:val="none" w:sz="0" w:space="0" w:color="auto"/>
                                                                <w:left w:val="none" w:sz="0" w:space="0" w:color="auto"/>
                                                                <w:bottom w:val="none" w:sz="0" w:space="0" w:color="auto"/>
                                                                <w:right w:val="none" w:sz="0" w:space="0" w:color="auto"/>
                                                              </w:divBdr>
                                                            </w:div>
                                                            <w:div w:id="1167939799">
                                                              <w:marLeft w:val="420"/>
                                                              <w:marRight w:val="0"/>
                                                              <w:marTop w:val="0"/>
                                                              <w:marBottom w:val="0"/>
                                                              <w:divBdr>
                                                                <w:top w:val="none" w:sz="0" w:space="0" w:color="auto"/>
                                                                <w:left w:val="none" w:sz="0" w:space="0" w:color="auto"/>
                                                                <w:bottom w:val="none" w:sz="0" w:space="0" w:color="auto"/>
                                                                <w:right w:val="none" w:sz="0" w:space="0" w:color="auto"/>
                                                              </w:divBdr>
                                                            </w:div>
                                                            <w:div w:id="1202353990">
                                                              <w:marLeft w:val="420"/>
                                                              <w:marRight w:val="0"/>
                                                              <w:marTop w:val="0"/>
                                                              <w:marBottom w:val="0"/>
                                                              <w:divBdr>
                                                                <w:top w:val="none" w:sz="0" w:space="0" w:color="auto"/>
                                                                <w:left w:val="none" w:sz="0" w:space="0" w:color="auto"/>
                                                                <w:bottom w:val="none" w:sz="0" w:space="0" w:color="auto"/>
                                                                <w:right w:val="none" w:sz="0" w:space="0" w:color="auto"/>
                                                              </w:divBdr>
                                                            </w:div>
                                                          </w:divsChild>
                                                        </w:div>
                                                        <w:div w:id="57825687">
                                                          <w:marLeft w:val="0"/>
                                                          <w:marRight w:val="0"/>
                                                          <w:marTop w:val="0"/>
                                                          <w:marBottom w:val="0"/>
                                                          <w:divBdr>
                                                            <w:top w:val="none" w:sz="0" w:space="0" w:color="auto"/>
                                                            <w:left w:val="none" w:sz="0" w:space="0" w:color="auto"/>
                                                            <w:bottom w:val="none" w:sz="0" w:space="0" w:color="auto"/>
                                                            <w:right w:val="none" w:sz="0" w:space="0" w:color="auto"/>
                                                          </w:divBdr>
                                                          <w:divsChild>
                                                            <w:div w:id="253124494">
                                                              <w:marLeft w:val="0"/>
                                                              <w:marRight w:val="0"/>
                                                              <w:marTop w:val="0"/>
                                                              <w:marBottom w:val="130"/>
                                                              <w:divBdr>
                                                                <w:top w:val="none" w:sz="0" w:space="0" w:color="auto"/>
                                                                <w:left w:val="none" w:sz="0" w:space="0" w:color="auto"/>
                                                                <w:bottom w:val="none" w:sz="0" w:space="0" w:color="auto"/>
                                                                <w:right w:val="none" w:sz="0" w:space="0" w:color="auto"/>
                                                              </w:divBdr>
                                                            </w:div>
                                                            <w:div w:id="37778387">
                                                              <w:marLeft w:val="0"/>
                                                              <w:marRight w:val="0"/>
                                                              <w:marTop w:val="0"/>
                                                              <w:marBottom w:val="0"/>
                                                              <w:divBdr>
                                                                <w:top w:val="none" w:sz="0" w:space="0" w:color="auto"/>
                                                                <w:left w:val="none" w:sz="0" w:space="0" w:color="auto"/>
                                                                <w:bottom w:val="none" w:sz="0" w:space="0" w:color="auto"/>
                                                                <w:right w:val="none" w:sz="0" w:space="0" w:color="auto"/>
                                                              </w:divBdr>
                                                              <w:divsChild>
                                                                <w:div w:id="81610443">
                                                                  <w:marLeft w:val="0"/>
                                                                  <w:marRight w:val="0"/>
                                                                  <w:marTop w:val="0"/>
                                                                  <w:marBottom w:val="0"/>
                                                                  <w:divBdr>
                                                                    <w:top w:val="none" w:sz="0" w:space="0" w:color="auto"/>
                                                                    <w:left w:val="none" w:sz="0" w:space="0" w:color="auto"/>
                                                                    <w:bottom w:val="none" w:sz="0" w:space="0" w:color="auto"/>
                                                                    <w:right w:val="none" w:sz="0" w:space="0" w:color="auto"/>
                                                                  </w:divBdr>
                                                                  <w:divsChild>
                                                                    <w:div w:id="1728920990">
                                                                      <w:marLeft w:val="0"/>
                                                                      <w:marRight w:val="0"/>
                                                                      <w:marTop w:val="0"/>
                                                                      <w:marBottom w:val="96"/>
                                                                      <w:divBdr>
                                                                        <w:top w:val="none" w:sz="0" w:space="0" w:color="auto"/>
                                                                        <w:left w:val="none" w:sz="0" w:space="0" w:color="auto"/>
                                                                        <w:bottom w:val="none" w:sz="0" w:space="0" w:color="auto"/>
                                                                        <w:right w:val="none" w:sz="0" w:space="0" w:color="auto"/>
                                                                      </w:divBdr>
                                                                    </w:div>
                                                                    <w:div w:id="48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32662">
                                                  <w:marLeft w:val="0"/>
                                                  <w:marRight w:val="0"/>
                                                  <w:marTop w:val="0"/>
                                                  <w:marBottom w:val="0"/>
                                                  <w:divBdr>
                                                    <w:top w:val="none" w:sz="0" w:space="0" w:color="auto"/>
                                                    <w:left w:val="none" w:sz="0" w:space="0" w:color="auto"/>
                                                    <w:bottom w:val="none" w:sz="0" w:space="0" w:color="auto"/>
                                                    <w:right w:val="none" w:sz="0" w:space="0" w:color="auto"/>
                                                  </w:divBdr>
                                                  <w:divsChild>
                                                    <w:div w:id="1042048474">
                                                      <w:marLeft w:val="0"/>
                                                      <w:marRight w:val="0"/>
                                                      <w:marTop w:val="100"/>
                                                      <w:marBottom w:val="100"/>
                                                      <w:divBdr>
                                                        <w:top w:val="none" w:sz="0" w:space="0" w:color="auto"/>
                                                        <w:left w:val="none" w:sz="0" w:space="0" w:color="auto"/>
                                                        <w:bottom w:val="none" w:sz="0" w:space="0" w:color="auto"/>
                                                        <w:right w:val="none" w:sz="0" w:space="0" w:color="auto"/>
                                                      </w:divBdr>
                                                      <w:divsChild>
                                                        <w:div w:id="554968922">
                                                          <w:marLeft w:val="0"/>
                                                          <w:marRight w:val="0"/>
                                                          <w:marTop w:val="0"/>
                                                          <w:marBottom w:val="0"/>
                                                          <w:divBdr>
                                                            <w:top w:val="none" w:sz="0" w:space="0" w:color="auto"/>
                                                            <w:left w:val="none" w:sz="0" w:space="0" w:color="auto"/>
                                                            <w:bottom w:val="none" w:sz="0" w:space="0" w:color="auto"/>
                                                            <w:right w:val="none" w:sz="0" w:space="0" w:color="auto"/>
                                                          </w:divBdr>
                                                          <w:divsChild>
                                                            <w:div w:id="1313827181">
                                                              <w:marLeft w:val="30"/>
                                                              <w:marRight w:val="-225"/>
                                                              <w:marTop w:val="0"/>
                                                              <w:marBottom w:val="0"/>
                                                              <w:divBdr>
                                                                <w:top w:val="none" w:sz="0" w:space="0" w:color="auto"/>
                                                                <w:left w:val="none" w:sz="0" w:space="0" w:color="auto"/>
                                                                <w:bottom w:val="none" w:sz="0" w:space="0" w:color="auto"/>
                                                                <w:right w:val="none" w:sz="0" w:space="0" w:color="auto"/>
                                                              </w:divBdr>
                                                              <w:divsChild>
                                                                <w:div w:id="1288311900">
                                                                  <w:marLeft w:val="0"/>
                                                                  <w:marRight w:val="0"/>
                                                                  <w:marTop w:val="0"/>
                                                                  <w:marBottom w:val="300"/>
                                                                  <w:divBdr>
                                                                    <w:top w:val="none" w:sz="0" w:space="0" w:color="auto"/>
                                                                    <w:left w:val="none" w:sz="0" w:space="0" w:color="auto"/>
                                                                    <w:bottom w:val="none" w:sz="0" w:space="0" w:color="auto"/>
                                                                    <w:right w:val="none" w:sz="0" w:space="0" w:color="auto"/>
                                                                  </w:divBdr>
                                                                </w:div>
                                                                <w:div w:id="229267034">
                                                                  <w:marLeft w:val="420"/>
                                                                  <w:marRight w:val="0"/>
                                                                  <w:marTop w:val="0"/>
                                                                  <w:marBottom w:val="300"/>
                                                                  <w:divBdr>
                                                                    <w:top w:val="none" w:sz="0" w:space="0" w:color="auto"/>
                                                                    <w:left w:val="none" w:sz="0" w:space="0" w:color="auto"/>
                                                                    <w:bottom w:val="none" w:sz="0" w:space="0" w:color="auto"/>
                                                                    <w:right w:val="none" w:sz="0" w:space="0" w:color="auto"/>
                                                                  </w:divBdr>
                                                                </w:div>
                                                                <w:div w:id="302927796">
                                                                  <w:marLeft w:val="420"/>
                                                                  <w:marRight w:val="0"/>
                                                                  <w:marTop w:val="0"/>
                                                                  <w:marBottom w:val="300"/>
                                                                  <w:divBdr>
                                                                    <w:top w:val="none" w:sz="0" w:space="0" w:color="auto"/>
                                                                    <w:left w:val="none" w:sz="0" w:space="0" w:color="auto"/>
                                                                    <w:bottom w:val="none" w:sz="0" w:space="0" w:color="auto"/>
                                                                    <w:right w:val="none" w:sz="0" w:space="0" w:color="auto"/>
                                                                  </w:divBdr>
                                                                  <w:divsChild>
                                                                    <w:div w:id="142849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6870422">
                  <w:marLeft w:val="0"/>
                  <w:marRight w:val="0"/>
                  <w:marTop w:val="0"/>
                  <w:marBottom w:val="0"/>
                  <w:divBdr>
                    <w:top w:val="none" w:sz="0" w:space="0" w:color="auto"/>
                    <w:left w:val="none" w:sz="0" w:space="0" w:color="auto"/>
                    <w:bottom w:val="none" w:sz="0" w:space="0" w:color="auto"/>
                    <w:right w:val="none" w:sz="0" w:space="0" w:color="auto"/>
                  </w:divBdr>
                  <w:divsChild>
                    <w:div w:id="405106016">
                      <w:marLeft w:val="0"/>
                      <w:marRight w:val="0"/>
                      <w:marTop w:val="0"/>
                      <w:marBottom w:val="0"/>
                      <w:divBdr>
                        <w:top w:val="none" w:sz="0" w:space="0" w:color="auto"/>
                        <w:left w:val="none" w:sz="0" w:space="0" w:color="auto"/>
                        <w:bottom w:val="none" w:sz="0" w:space="0" w:color="auto"/>
                        <w:right w:val="none" w:sz="0" w:space="0" w:color="auto"/>
                      </w:divBdr>
                      <w:divsChild>
                        <w:div w:id="257445394">
                          <w:marLeft w:val="0"/>
                          <w:marRight w:val="0"/>
                          <w:marTop w:val="0"/>
                          <w:marBottom w:val="0"/>
                          <w:divBdr>
                            <w:top w:val="none" w:sz="0" w:space="0" w:color="auto"/>
                            <w:left w:val="none" w:sz="0" w:space="0" w:color="auto"/>
                            <w:bottom w:val="none" w:sz="0" w:space="0" w:color="auto"/>
                            <w:right w:val="none" w:sz="0" w:space="0" w:color="auto"/>
                          </w:divBdr>
                          <w:divsChild>
                            <w:div w:id="1395592233">
                              <w:marLeft w:val="0"/>
                              <w:marRight w:val="0"/>
                              <w:marTop w:val="0"/>
                              <w:marBottom w:val="0"/>
                              <w:divBdr>
                                <w:top w:val="none" w:sz="0" w:space="0" w:color="auto"/>
                                <w:left w:val="none" w:sz="0" w:space="0" w:color="auto"/>
                                <w:bottom w:val="none" w:sz="0" w:space="0" w:color="auto"/>
                                <w:right w:val="none" w:sz="0" w:space="0" w:color="auto"/>
                              </w:divBdr>
                              <w:divsChild>
                                <w:div w:id="2095584366">
                                  <w:marLeft w:val="0"/>
                                  <w:marRight w:val="0"/>
                                  <w:marTop w:val="0"/>
                                  <w:marBottom w:val="0"/>
                                  <w:divBdr>
                                    <w:top w:val="none" w:sz="0" w:space="0" w:color="auto"/>
                                    <w:left w:val="none" w:sz="0" w:space="0" w:color="auto"/>
                                    <w:bottom w:val="none" w:sz="0" w:space="0" w:color="auto"/>
                                    <w:right w:val="none" w:sz="0" w:space="0" w:color="auto"/>
                                  </w:divBdr>
                                  <w:divsChild>
                                    <w:div w:id="910962744">
                                      <w:marLeft w:val="0"/>
                                      <w:marRight w:val="0"/>
                                      <w:marTop w:val="0"/>
                                      <w:marBottom w:val="0"/>
                                      <w:divBdr>
                                        <w:top w:val="none" w:sz="0" w:space="0" w:color="auto"/>
                                        <w:left w:val="none" w:sz="0" w:space="0" w:color="auto"/>
                                        <w:bottom w:val="none" w:sz="0" w:space="0" w:color="auto"/>
                                        <w:right w:val="none" w:sz="0" w:space="0" w:color="auto"/>
                                      </w:divBdr>
                                      <w:divsChild>
                                        <w:div w:id="438112725">
                                          <w:marLeft w:val="0"/>
                                          <w:marRight w:val="0"/>
                                          <w:marTop w:val="0"/>
                                          <w:marBottom w:val="0"/>
                                          <w:divBdr>
                                            <w:top w:val="none" w:sz="0" w:space="0" w:color="auto"/>
                                            <w:left w:val="none" w:sz="0" w:space="0" w:color="auto"/>
                                            <w:bottom w:val="none" w:sz="0" w:space="0" w:color="auto"/>
                                            <w:right w:val="none" w:sz="0" w:space="0" w:color="auto"/>
                                          </w:divBdr>
                                          <w:divsChild>
                                            <w:div w:id="2610580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9804676">
      <w:bodyDiv w:val="1"/>
      <w:marLeft w:val="0"/>
      <w:marRight w:val="0"/>
      <w:marTop w:val="0"/>
      <w:marBottom w:val="0"/>
      <w:divBdr>
        <w:top w:val="none" w:sz="0" w:space="0" w:color="auto"/>
        <w:left w:val="none" w:sz="0" w:space="0" w:color="auto"/>
        <w:bottom w:val="none" w:sz="0" w:space="0" w:color="auto"/>
        <w:right w:val="none" w:sz="0" w:space="0" w:color="auto"/>
      </w:divBdr>
    </w:div>
    <w:div w:id="1593664350">
      <w:bodyDiv w:val="1"/>
      <w:marLeft w:val="0"/>
      <w:marRight w:val="0"/>
      <w:marTop w:val="0"/>
      <w:marBottom w:val="0"/>
      <w:divBdr>
        <w:top w:val="none" w:sz="0" w:space="0" w:color="auto"/>
        <w:left w:val="none" w:sz="0" w:space="0" w:color="auto"/>
        <w:bottom w:val="none" w:sz="0" w:space="0" w:color="auto"/>
        <w:right w:val="none" w:sz="0" w:space="0" w:color="auto"/>
      </w:divBdr>
    </w:div>
    <w:div w:id="17993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sis.usda.gov/wps/portal/fsis/topics/food-safety-education/get-answers/food-safety-fact-sheets/safe-food-handling/danger-zone-40-f-140-f/CT_Index" TargetMode="External"/><Relationship Id="rId13" Type="http://schemas.openxmlformats.org/officeDocument/2006/relationships/hyperlink" Target="https://www.smartsense.co/solutions/fsma-complianc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https://smartsense.co/solutions/food-safety?__hstc=753710.4fee10e443c87e7f0ff81dd124dd27cd.1573119836059.1573119836059.1573119836059.1&amp;__hssc=753710.1.1573119836060&amp;__hsfp=3623303659" TargetMode="External"/><Relationship Id="rId12" Type="http://schemas.openxmlformats.org/officeDocument/2006/relationships/hyperlink" Target="https://www.smartsense.co/solutions/haccp-loggin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healthcommunication/ToolsTemplates/EntertainmentEd/Tips/Allergies.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fda.gov/food/ingredientspackaginglabeling/foodadditivesingredients/ucm091048.ht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smartsense.co/solutions/food-safety"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B3D083E281540ECA2B9F2AF47A21DB5"/>
        <w:category>
          <w:name w:val="General"/>
          <w:gallery w:val="placeholder"/>
        </w:category>
        <w:types>
          <w:type w:val="bbPlcHdr"/>
        </w:types>
        <w:behaviors>
          <w:behavior w:val="content"/>
        </w:behaviors>
        <w:guid w:val="{C1FC5EF9-8384-45A7-8E7C-1C2A823A3696}"/>
      </w:docPartPr>
      <w:docPartBody>
        <w:p w:rsidR="00516980" w:rsidRDefault="00DA40AB" w:rsidP="00DA40AB">
          <w:pPr>
            <w:pStyle w:val="3B3D083E281540ECA2B9F2AF47A21DB5"/>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A40AB"/>
    <w:rsid w:val="004E0ED7"/>
    <w:rsid w:val="00516980"/>
    <w:rsid w:val="00DA40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9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8350BE43A24422B8646CBFE6D377B0">
    <w:name w:val="DF8350BE43A24422B8646CBFE6D377B0"/>
    <w:rsid w:val="00DA40AB"/>
  </w:style>
  <w:style w:type="paragraph" w:customStyle="1" w:styleId="4DC2ABC1DA184394BE5D929170790A4C">
    <w:name w:val="4DC2ABC1DA184394BE5D929170790A4C"/>
    <w:rsid w:val="00DA40AB"/>
  </w:style>
  <w:style w:type="paragraph" w:customStyle="1" w:styleId="A92E6F81FC5C4008BE41030CE49D5143">
    <w:name w:val="A92E6F81FC5C4008BE41030CE49D5143"/>
    <w:rsid w:val="00DA40AB"/>
  </w:style>
  <w:style w:type="paragraph" w:customStyle="1" w:styleId="C47E49E7015E4A0BA3C61B5059D9FDF0">
    <w:name w:val="C47E49E7015E4A0BA3C61B5059D9FDF0"/>
    <w:rsid w:val="00DA40AB"/>
  </w:style>
  <w:style w:type="paragraph" w:customStyle="1" w:styleId="4453F709BAE246E5988247BFCBA738EE">
    <w:name w:val="4453F709BAE246E5988247BFCBA738EE"/>
    <w:rsid w:val="00DA40AB"/>
  </w:style>
  <w:style w:type="paragraph" w:customStyle="1" w:styleId="540D6B5C977847DE9D13D08915610695">
    <w:name w:val="540D6B5C977847DE9D13D08915610695"/>
    <w:rsid w:val="00DA40AB"/>
  </w:style>
  <w:style w:type="paragraph" w:customStyle="1" w:styleId="9E1A8C6C223C43B896F3F7A17D732334">
    <w:name w:val="9E1A8C6C223C43B896F3F7A17D732334"/>
    <w:rsid w:val="00DA40AB"/>
  </w:style>
  <w:style w:type="paragraph" w:customStyle="1" w:styleId="3B3D083E281540ECA2B9F2AF47A21DB5">
    <w:name w:val="3B3D083E281540ECA2B9F2AF47A21DB5"/>
    <w:rsid w:val="00DA40AB"/>
  </w:style>
  <w:style w:type="paragraph" w:customStyle="1" w:styleId="B754C44EC3864BF2ADA152B7B03D5FCB">
    <w:name w:val="B754C44EC3864BF2ADA152B7B03D5FCB"/>
    <w:rsid w:val="00DA40A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1399</Words>
  <Characters>7975</Characters>
  <Application>Microsoft Office Word</Application>
  <DocSecurity>0</DocSecurity>
  <Lines>66</Lines>
  <Paragraphs>18</Paragraphs>
  <ScaleCrop>false</ScaleCrop>
  <Company/>
  <LinksUpToDate>false</LinksUpToDate>
  <CharactersWithSpaces>9356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SAFETY HAZARDS</dc:title>
  <dc:creator>BOTONY</dc:creator>
  <cp:lastModifiedBy>WIN-7</cp:lastModifiedBy>
  <cp:revision>2</cp:revision>
  <dcterms:created xsi:type="dcterms:W3CDTF">2019-11-09T16:18:00Z</dcterms:created>
  <dcterms:modified xsi:type="dcterms:W3CDTF">2019-11-09T16:18:00Z</dcterms:modified>
</cp:coreProperties>
</file>